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500C2">
      <w:pPr>
        <w:jc w:val="center"/>
        <w:rPr>
          <w:rFonts w:ascii="创艺简标宋" w:hAnsi="创艺简标宋" w:eastAsia="创艺简标宋" w:cs="创艺简标宋"/>
          <w:bCs/>
          <w:spacing w:val="22"/>
          <w:sz w:val="50"/>
          <w:szCs w:val="50"/>
        </w:rPr>
      </w:pPr>
      <w:r>
        <w:rPr>
          <w:rFonts w:hint="eastAsia" w:ascii="创艺简标宋" w:hAnsi="创艺简标宋" w:eastAsia="创艺简标宋" w:cs="创艺简标宋"/>
          <w:bCs/>
          <w:spacing w:val="22"/>
          <w:sz w:val="50"/>
          <w:szCs w:val="50"/>
        </w:rPr>
        <w:t>广东省机械技师学院2026年综合类大型校园双选会服务、实习生和毕业生就业质量跟踪调查服务项目</w:t>
      </w:r>
    </w:p>
    <w:p w14:paraId="3B8AE62C">
      <w:pPr>
        <w:jc w:val="center"/>
        <w:rPr>
          <w:rFonts w:ascii="创艺简标宋" w:hAnsi="创艺简标宋" w:eastAsia="创艺简标宋" w:cs="创艺简标宋"/>
          <w:bCs/>
          <w:spacing w:val="22"/>
          <w:sz w:val="50"/>
          <w:szCs w:val="50"/>
        </w:rPr>
      </w:pPr>
    </w:p>
    <w:p w14:paraId="3940FA70">
      <w:pPr>
        <w:jc w:val="both"/>
        <w:rPr>
          <w:rFonts w:hint="eastAsia" w:ascii="创艺简标宋" w:hAnsi="创艺简标宋" w:eastAsia="创艺简标宋" w:cs="创艺简标宋"/>
          <w:bCs/>
          <w:spacing w:val="22"/>
          <w:sz w:val="50"/>
          <w:szCs w:val="50"/>
        </w:rPr>
      </w:pPr>
    </w:p>
    <w:p w14:paraId="0CD4708F">
      <w:pPr>
        <w:jc w:val="center"/>
        <w:rPr>
          <w:rFonts w:ascii="创艺简标宋" w:hAnsi="创艺简标宋" w:eastAsia="创艺简标宋" w:cs="创艺简标宋"/>
          <w:color w:val="000000" w:themeColor="text1"/>
          <w:spacing w:val="25"/>
          <w:sz w:val="80"/>
          <w:szCs w:val="80"/>
          <w14:textFill>
            <w14:solidFill>
              <w14:schemeClr w14:val="tx1"/>
            </w14:solidFill>
          </w14:textFill>
        </w:rPr>
      </w:pPr>
      <w:r>
        <w:rPr>
          <w:rFonts w:hint="eastAsia" w:ascii="创艺简标宋" w:hAnsi="创艺简标宋" w:eastAsia="创艺简标宋" w:cs="创艺简标宋"/>
          <w:color w:val="000000" w:themeColor="text1"/>
          <w:spacing w:val="25"/>
          <w:sz w:val="80"/>
          <w:szCs w:val="80"/>
          <w14:textFill>
            <w14:solidFill>
              <w14:schemeClr w14:val="tx1"/>
            </w14:solidFill>
          </w14:textFill>
        </w:rPr>
        <w:t>采</w:t>
      </w:r>
    </w:p>
    <w:p w14:paraId="4CEED792">
      <w:pPr>
        <w:jc w:val="center"/>
        <w:rPr>
          <w:rFonts w:ascii="创艺简标宋" w:hAnsi="创艺简标宋" w:eastAsia="创艺简标宋" w:cs="创艺简标宋"/>
          <w:color w:val="000000" w:themeColor="text1"/>
          <w:spacing w:val="25"/>
          <w:sz w:val="80"/>
          <w:szCs w:val="80"/>
          <w14:textFill>
            <w14:solidFill>
              <w14:schemeClr w14:val="tx1"/>
            </w14:solidFill>
          </w14:textFill>
        </w:rPr>
      </w:pPr>
      <w:r>
        <w:rPr>
          <w:rFonts w:hint="eastAsia" w:ascii="创艺简标宋" w:hAnsi="创艺简标宋" w:eastAsia="创艺简标宋" w:cs="创艺简标宋"/>
          <w:color w:val="000000" w:themeColor="text1"/>
          <w:spacing w:val="25"/>
          <w:sz w:val="80"/>
          <w:szCs w:val="80"/>
          <w14:textFill>
            <w14:solidFill>
              <w14:schemeClr w14:val="tx1"/>
            </w14:solidFill>
          </w14:textFill>
        </w:rPr>
        <w:t>购</w:t>
      </w:r>
    </w:p>
    <w:p w14:paraId="01D0C9AB">
      <w:pPr>
        <w:jc w:val="center"/>
        <w:rPr>
          <w:rFonts w:ascii="创艺简标宋" w:hAnsi="创艺简标宋" w:eastAsia="创艺简标宋" w:cs="创艺简标宋"/>
          <w:color w:val="000000" w:themeColor="text1"/>
          <w:spacing w:val="25"/>
          <w:sz w:val="80"/>
          <w:szCs w:val="80"/>
          <w14:textFill>
            <w14:solidFill>
              <w14:schemeClr w14:val="tx1"/>
            </w14:solidFill>
          </w14:textFill>
        </w:rPr>
      </w:pPr>
      <w:r>
        <w:rPr>
          <w:rFonts w:hint="eastAsia" w:ascii="创艺简标宋" w:hAnsi="创艺简标宋" w:eastAsia="创艺简标宋" w:cs="创艺简标宋"/>
          <w:color w:val="000000" w:themeColor="text1"/>
          <w:spacing w:val="25"/>
          <w:sz w:val="80"/>
          <w:szCs w:val="80"/>
          <w14:textFill>
            <w14:solidFill>
              <w14:schemeClr w14:val="tx1"/>
            </w14:solidFill>
          </w14:textFill>
        </w:rPr>
        <w:t>文</w:t>
      </w:r>
    </w:p>
    <w:p w14:paraId="41D55F7E">
      <w:pPr>
        <w:jc w:val="center"/>
        <w:rPr>
          <w:rFonts w:ascii="创艺简标宋" w:hAnsi="创艺简标宋" w:eastAsia="创艺简标宋" w:cs="创艺简标宋"/>
          <w:color w:val="000000" w:themeColor="text1"/>
          <w:spacing w:val="25"/>
          <w:sz w:val="80"/>
          <w:szCs w:val="80"/>
          <w14:textFill>
            <w14:solidFill>
              <w14:schemeClr w14:val="tx1"/>
            </w14:solidFill>
          </w14:textFill>
        </w:rPr>
      </w:pPr>
      <w:r>
        <w:rPr>
          <w:rFonts w:hint="eastAsia" w:ascii="创艺简标宋" w:hAnsi="创艺简标宋" w:eastAsia="创艺简标宋" w:cs="创艺简标宋"/>
          <w:color w:val="000000" w:themeColor="text1"/>
          <w:spacing w:val="25"/>
          <w:sz w:val="80"/>
          <w:szCs w:val="80"/>
          <w14:textFill>
            <w14:solidFill>
              <w14:schemeClr w14:val="tx1"/>
            </w14:solidFill>
          </w14:textFill>
        </w:rPr>
        <w:t>件</w:t>
      </w:r>
    </w:p>
    <w:p w14:paraId="3189C98B">
      <w:pPr>
        <w:spacing w:line="360" w:lineRule="auto"/>
        <w:jc w:val="left"/>
        <w:rPr>
          <w:rFonts w:hint="eastAsia" w:ascii="楷体_GB2312" w:hAnsi="楷体_GB2312" w:eastAsia="楷体_GB2312" w:cs="楷体_GB2312"/>
          <w:color w:val="000000" w:themeColor="text1"/>
          <w:sz w:val="28"/>
          <w14:textFill>
            <w14:solidFill>
              <w14:schemeClr w14:val="tx1"/>
            </w14:solidFill>
          </w14:textFill>
        </w:rPr>
      </w:pPr>
    </w:p>
    <w:p w14:paraId="0E0594FE">
      <w:pPr>
        <w:ind w:firstLine="178"/>
        <w:jc w:val="center"/>
        <w:rPr>
          <w:rFonts w:hint="eastAsia" w:eastAsia="仿宋_GB2312"/>
          <w:bCs/>
          <w:sz w:val="30"/>
          <w:szCs w:val="30"/>
          <w:lang w:val="en-US" w:eastAsia="zh-CN"/>
        </w:rPr>
      </w:pPr>
      <w:r>
        <w:rPr>
          <w:rFonts w:eastAsia="仿宋_GB2312"/>
          <w:bCs/>
          <w:sz w:val="30"/>
          <w:szCs w:val="30"/>
        </w:rPr>
        <w:t>采购编号：GDJXJG202</w:t>
      </w:r>
      <w:r>
        <w:rPr>
          <w:rFonts w:hint="eastAsia" w:eastAsia="仿宋_GB2312"/>
          <w:bCs/>
          <w:sz w:val="30"/>
          <w:szCs w:val="30"/>
          <w:lang w:val="en-US" w:eastAsia="zh-CN"/>
        </w:rPr>
        <w:t>6</w:t>
      </w:r>
      <w:r>
        <w:rPr>
          <w:rFonts w:hint="eastAsia" w:eastAsia="仿宋_GB2312"/>
          <w:bCs/>
          <w:sz w:val="30"/>
          <w:szCs w:val="30"/>
        </w:rPr>
        <w:t>04</w:t>
      </w:r>
      <w:r>
        <w:rPr>
          <w:rFonts w:eastAsia="仿宋_GB2312"/>
          <w:bCs/>
          <w:sz w:val="30"/>
          <w:szCs w:val="30"/>
        </w:rPr>
        <w:t>-</w:t>
      </w:r>
      <w:r>
        <w:rPr>
          <w:rFonts w:hint="eastAsia" w:eastAsia="仿宋_GB2312"/>
          <w:bCs/>
          <w:sz w:val="30"/>
          <w:szCs w:val="30"/>
          <w:lang w:val="en-US" w:eastAsia="zh-CN"/>
        </w:rPr>
        <w:t>1</w:t>
      </w:r>
    </w:p>
    <w:p w14:paraId="0731904B">
      <w:pPr>
        <w:ind w:firstLine="331"/>
        <w:jc w:val="center"/>
        <w:rPr>
          <w:rFonts w:eastAsia="仿宋_GB2312"/>
          <w:bCs/>
          <w:spacing w:val="110"/>
          <w:sz w:val="30"/>
          <w:szCs w:val="30"/>
        </w:rPr>
      </w:pPr>
      <w:r>
        <w:rPr>
          <w:rFonts w:eastAsia="仿宋_GB2312"/>
          <w:bCs/>
          <w:spacing w:val="110"/>
          <w:sz w:val="30"/>
          <w:szCs w:val="30"/>
        </w:rPr>
        <w:t>广东省机械技师学院</w:t>
      </w:r>
    </w:p>
    <w:p w14:paraId="137953AF">
      <w:pPr>
        <w:jc w:val="center"/>
        <w:rPr>
          <w:rFonts w:eastAsia="仿宋_GB2312"/>
          <w:bCs/>
          <w:spacing w:val="43"/>
          <w:sz w:val="30"/>
          <w:szCs w:val="30"/>
        </w:rPr>
      </w:pPr>
      <w:r>
        <w:rPr>
          <w:rFonts w:eastAsia="仿宋_GB2312"/>
          <w:bCs/>
          <w:spacing w:val="43"/>
          <w:sz w:val="30"/>
          <w:szCs w:val="30"/>
        </w:rPr>
        <w:t>202</w:t>
      </w:r>
      <w:r>
        <w:rPr>
          <w:rFonts w:hint="eastAsia" w:eastAsia="仿宋_GB2312"/>
          <w:bCs/>
          <w:spacing w:val="43"/>
          <w:sz w:val="30"/>
          <w:szCs w:val="30"/>
          <w:lang w:val="en-US" w:eastAsia="zh-CN"/>
        </w:rPr>
        <w:t>6</w:t>
      </w:r>
      <w:r>
        <w:rPr>
          <w:rFonts w:eastAsia="仿宋_GB2312"/>
          <w:bCs/>
          <w:spacing w:val="43"/>
          <w:sz w:val="30"/>
          <w:szCs w:val="30"/>
        </w:rPr>
        <w:t>年</w:t>
      </w:r>
      <w:r>
        <w:rPr>
          <w:rFonts w:hint="eastAsia" w:eastAsia="仿宋_GB2312"/>
          <w:bCs/>
          <w:spacing w:val="43"/>
          <w:sz w:val="30"/>
          <w:szCs w:val="30"/>
        </w:rPr>
        <w:t>4</w:t>
      </w:r>
      <w:r>
        <w:rPr>
          <w:rFonts w:eastAsia="仿宋_GB2312"/>
          <w:bCs/>
          <w:spacing w:val="43"/>
          <w:sz w:val="30"/>
          <w:szCs w:val="30"/>
        </w:rPr>
        <w:t>月</w:t>
      </w:r>
    </w:p>
    <w:p w14:paraId="308C0A29">
      <w:pPr>
        <w:pStyle w:val="22"/>
      </w:pPr>
    </w:p>
    <w:p w14:paraId="076E9978">
      <w:pPr>
        <w:spacing w:line="360" w:lineRule="auto"/>
        <w:jc w:val="center"/>
        <w:rPr>
          <w:rFonts w:hint="eastAsia" w:ascii="华文新魏" w:hAnsi="华文新魏" w:eastAsia="华文新魏"/>
          <w:b/>
          <w:sz w:val="44"/>
        </w:rPr>
      </w:pPr>
    </w:p>
    <w:p w14:paraId="39024A84">
      <w:pPr>
        <w:spacing w:line="360" w:lineRule="auto"/>
        <w:jc w:val="center"/>
        <w:rPr>
          <w:rFonts w:hint="eastAsia" w:ascii="华文新魏" w:hAnsi="华文新魏" w:eastAsia="华文新魏"/>
          <w:b/>
          <w:sz w:val="44"/>
        </w:rPr>
      </w:pPr>
    </w:p>
    <w:p w14:paraId="27F16D17">
      <w:pPr>
        <w:spacing w:line="360" w:lineRule="auto"/>
        <w:jc w:val="center"/>
        <w:rPr>
          <w:rFonts w:hint="eastAsia" w:ascii="华文新魏" w:hAnsi="华文新魏" w:eastAsia="华文新魏"/>
          <w:b/>
          <w:sz w:val="44"/>
        </w:rPr>
      </w:pPr>
    </w:p>
    <w:p w14:paraId="73F2DB9A">
      <w:pPr>
        <w:spacing w:line="360" w:lineRule="auto"/>
        <w:jc w:val="center"/>
        <w:rPr>
          <w:rFonts w:hint="eastAsia" w:ascii="华文新魏" w:hAnsi="华文新魏" w:eastAsia="华文新魏"/>
          <w:b/>
          <w:sz w:val="44"/>
        </w:rPr>
      </w:pPr>
      <w:r>
        <w:rPr>
          <w:rFonts w:hint="eastAsia" w:ascii="华文新魏" w:hAnsi="华文新魏" w:eastAsia="华文新魏"/>
          <w:b/>
          <w:sz w:val="44"/>
        </w:rPr>
        <w:t>目录</w:t>
      </w:r>
    </w:p>
    <w:p w14:paraId="46DF9164">
      <w:pPr>
        <w:spacing w:line="360" w:lineRule="auto"/>
        <w:rPr>
          <w:rFonts w:hint="eastAsia" w:ascii="华文新魏" w:hAnsi="华文新魏" w:eastAsia="华文新魏"/>
          <w:b/>
          <w:sz w:val="44"/>
        </w:rPr>
      </w:pPr>
    </w:p>
    <w:p w14:paraId="09D97948">
      <w:pPr>
        <w:pStyle w:val="14"/>
      </w:pPr>
    </w:p>
    <w:p w14:paraId="770E6B5C">
      <w:pPr>
        <w:spacing w:line="360" w:lineRule="auto"/>
        <w:rPr>
          <w:rFonts w:hint="eastAsia" w:ascii="华文新魏" w:hAnsi="华文新魏" w:eastAsia="华文新魏"/>
          <w:sz w:val="30"/>
          <w:szCs w:val="30"/>
        </w:rPr>
      </w:pPr>
      <w:r>
        <w:rPr>
          <w:rFonts w:hint="eastAsia" w:ascii="华文新魏" w:hAnsi="华文新魏" w:eastAsia="华文新魏"/>
          <w:sz w:val="30"/>
          <w:szCs w:val="30"/>
        </w:rPr>
        <w:t xml:space="preserve">第一部分：报价邀请函  </w:t>
      </w:r>
    </w:p>
    <w:p w14:paraId="7F39AF11">
      <w:pPr>
        <w:spacing w:line="360" w:lineRule="auto"/>
        <w:rPr>
          <w:rFonts w:hint="eastAsia" w:ascii="华文新魏" w:hAnsi="华文新魏" w:eastAsia="华文新魏"/>
          <w:sz w:val="30"/>
          <w:szCs w:val="30"/>
        </w:rPr>
      </w:pPr>
      <w:r>
        <w:rPr>
          <w:rFonts w:hint="eastAsia" w:ascii="华文新魏" w:hAnsi="华文新魏" w:eastAsia="华文新魏"/>
          <w:sz w:val="30"/>
          <w:szCs w:val="30"/>
        </w:rPr>
        <w:t xml:space="preserve">第二部分：采购项目内容  </w:t>
      </w:r>
    </w:p>
    <w:p w14:paraId="62FE08BF">
      <w:pPr>
        <w:spacing w:line="360" w:lineRule="auto"/>
        <w:rPr>
          <w:rFonts w:hint="eastAsia" w:ascii="华文新魏" w:hAnsi="华文新魏" w:eastAsia="华文新魏"/>
          <w:sz w:val="30"/>
          <w:szCs w:val="30"/>
        </w:rPr>
      </w:pPr>
      <w:r>
        <w:rPr>
          <w:rFonts w:hint="eastAsia" w:ascii="华文新魏" w:hAnsi="华文新魏" w:eastAsia="华文新魏"/>
          <w:sz w:val="30"/>
          <w:szCs w:val="30"/>
        </w:rPr>
        <w:t>第三部分：报价人须知</w:t>
      </w:r>
    </w:p>
    <w:p w14:paraId="46A2850B">
      <w:pPr>
        <w:spacing w:line="360" w:lineRule="auto"/>
        <w:rPr>
          <w:rFonts w:hint="eastAsia" w:ascii="华文新魏" w:hAnsi="华文新魏" w:eastAsia="华文新魏"/>
          <w:sz w:val="30"/>
          <w:szCs w:val="30"/>
        </w:rPr>
      </w:pPr>
      <w:r>
        <w:rPr>
          <w:rFonts w:hint="eastAsia" w:ascii="华文新魏" w:hAnsi="华文新魏" w:eastAsia="华文新魏"/>
          <w:sz w:val="30"/>
          <w:szCs w:val="30"/>
        </w:rPr>
        <w:t>第四部分：报价文件格式</w:t>
      </w:r>
    </w:p>
    <w:p w14:paraId="63D6C1EC">
      <w:pPr>
        <w:spacing w:line="360" w:lineRule="auto"/>
        <w:rPr>
          <w:rFonts w:hint="eastAsia" w:ascii="华文新魏" w:hAnsi="华文新魏" w:eastAsia="华文新魏"/>
          <w:sz w:val="30"/>
          <w:szCs w:val="30"/>
        </w:rPr>
      </w:pPr>
      <w:r>
        <w:rPr>
          <w:rFonts w:hint="eastAsia" w:ascii="华文新魏" w:hAnsi="华文新魏" w:eastAsia="华文新魏"/>
          <w:sz w:val="30"/>
          <w:szCs w:val="30"/>
        </w:rPr>
        <w:t>第五部分：合同书文本（样本）</w:t>
      </w:r>
    </w:p>
    <w:p w14:paraId="59FA989C">
      <w:pPr>
        <w:spacing w:line="360" w:lineRule="auto"/>
        <w:jc w:val="both"/>
        <w:rPr>
          <w:rFonts w:hint="eastAsia" w:ascii="黑体" w:hAnsi="黑体" w:eastAsia="黑体"/>
          <w:b/>
          <w:sz w:val="48"/>
          <w:szCs w:val="48"/>
        </w:rPr>
        <w:sectPr>
          <w:headerReference r:id="rId5" w:type="default"/>
          <w:footerReference r:id="rId6" w:type="default"/>
          <w:endnotePr>
            <w:numFmt w:val="decimal"/>
          </w:endnotePr>
          <w:pgSz w:w="11907" w:h="16840"/>
          <w:pgMar w:top="1361" w:right="1457" w:bottom="1418" w:left="1457" w:header="794" w:footer="850" w:gutter="0"/>
          <w:cols w:space="720" w:num="1"/>
          <w:titlePg/>
        </w:sectPr>
      </w:pPr>
    </w:p>
    <w:p w14:paraId="169A32A8">
      <w:pPr>
        <w:pStyle w:val="14"/>
      </w:pPr>
    </w:p>
    <w:p w14:paraId="3496276E">
      <w:pPr>
        <w:spacing w:line="360" w:lineRule="auto"/>
        <w:jc w:val="both"/>
        <w:rPr>
          <w:rFonts w:hint="eastAsia" w:ascii="黑体" w:hAnsi="黑体" w:eastAsia="黑体"/>
          <w:b/>
          <w:sz w:val="48"/>
          <w:szCs w:val="48"/>
        </w:rPr>
      </w:pPr>
    </w:p>
    <w:p w14:paraId="7F737CFA">
      <w:pPr>
        <w:spacing w:line="360" w:lineRule="auto"/>
        <w:jc w:val="both"/>
        <w:rPr>
          <w:rFonts w:hint="eastAsia" w:ascii="黑体" w:hAnsi="黑体" w:eastAsia="黑体"/>
          <w:b/>
          <w:sz w:val="48"/>
          <w:szCs w:val="48"/>
        </w:rPr>
      </w:pPr>
    </w:p>
    <w:p w14:paraId="0C8E70BE">
      <w:pPr>
        <w:spacing w:line="360" w:lineRule="auto"/>
        <w:jc w:val="both"/>
        <w:rPr>
          <w:rFonts w:hint="eastAsia" w:ascii="黑体" w:hAnsi="黑体" w:eastAsia="黑体"/>
          <w:b/>
          <w:sz w:val="48"/>
          <w:szCs w:val="48"/>
        </w:rPr>
      </w:pPr>
    </w:p>
    <w:p w14:paraId="4F87EE7B">
      <w:pPr>
        <w:pStyle w:val="14"/>
        <w:rPr>
          <w:rFonts w:hint="eastAsia" w:ascii="黑体" w:hAnsi="黑体" w:eastAsia="黑体"/>
          <w:b/>
          <w:sz w:val="48"/>
          <w:szCs w:val="48"/>
        </w:rPr>
      </w:pPr>
    </w:p>
    <w:p w14:paraId="2CD4CD23">
      <w:pPr>
        <w:pStyle w:val="14"/>
        <w:rPr>
          <w:rFonts w:hint="eastAsia" w:ascii="黑体" w:hAnsi="黑体" w:eastAsia="黑体"/>
          <w:b/>
          <w:sz w:val="48"/>
          <w:szCs w:val="48"/>
        </w:rPr>
      </w:pPr>
    </w:p>
    <w:p w14:paraId="7ACE7321">
      <w:pPr>
        <w:spacing w:line="1100" w:lineRule="exact"/>
        <w:jc w:val="center"/>
        <w:rPr>
          <w:rFonts w:hint="eastAsia" w:ascii="黑体" w:hAnsi="黑体" w:eastAsia="黑体"/>
          <w:b/>
          <w:sz w:val="48"/>
          <w:szCs w:val="48"/>
        </w:rPr>
      </w:pPr>
      <w:r>
        <w:rPr>
          <w:rFonts w:hint="eastAsia" w:ascii="黑体" w:hAnsi="黑体" w:eastAsia="黑体"/>
          <w:b/>
          <w:sz w:val="48"/>
          <w:szCs w:val="48"/>
        </w:rPr>
        <w:t>第一部分</w:t>
      </w:r>
    </w:p>
    <w:p w14:paraId="5D23BAC3">
      <w:pPr>
        <w:spacing w:line="1100" w:lineRule="exact"/>
        <w:jc w:val="center"/>
        <w:rPr>
          <w:rFonts w:hint="eastAsia" w:ascii="宋体" w:hAnsi="宋体"/>
          <w:b/>
          <w:sz w:val="32"/>
          <w:szCs w:val="32"/>
        </w:rPr>
      </w:pPr>
      <w:r>
        <w:rPr>
          <w:rFonts w:hint="eastAsia" w:ascii="黑体" w:hAnsi="黑体" w:eastAsia="黑体"/>
          <w:b/>
          <w:sz w:val="48"/>
          <w:szCs w:val="48"/>
        </w:rPr>
        <w:t>报价邀请函</w:t>
      </w:r>
    </w:p>
    <w:p w14:paraId="3EC0BBC2">
      <w:pPr>
        <w:rPr>
          <w:rFonts w:hint="eastAsia" w:ascii="宋体" w:hAnsi="宋体"/>
          <w:b/>
          <w:sz w:val="32"/>
          <w:szCs w:val="32"/>
        </w:rPr>
      </w:pPr>
    </w:p>
    <w:p w14:paraId="02EFD10E">
      <w:pPr>
        <w:rPr>
          <w:rFonts w:hint="eastAsia" w:ascii="宋体" w:hAnsi="宋体"/>
          <w:b/>
          <w:sz w:val="32"/>
          <w:szCs w:val="32"/>
        </w:rPr>
      </w:pPr>
      <w:r>
        <w:rPr>
          <w:rFonts w:hint="eastAsia" w:ascii="宋体" w:hAnsi="宋体"/>
          <w:b/>
          <w:sz w:val="32"/>
          <w:szCs w:val="32"/>
        </w:rPr>
        <w:br w:type="page"/>
      </w:r>
    </w:p>
    <w:p w14:paraId="4533B5D1">
      <w:pPr>
        <w:spacing w:line="360" w:lineRule="auto"/>
        <w:jc w:val="center"/>
        <w:rPr>
          <w:rFonts w:hint="eastAsia" w:ascii="黑体" w:hAnsi="黑体" w:eastAsia="黑体"/>
          <w:b/>
          <w:sz w:val="48"/>
          <w:szCs w:val="48"/>
        </w:rPr>
      </w:pPr>
      <w:r>
        <w:rPr>
          <w:rFonts w:hint="eastAsia" w:ascii="宋体" w:hAnsi="宋体"/>
          <w:b/>
          <w:sz w:val="32"/>
          <w:szCs w:val="32"/>
        </w:rPr>
        <w:t>报价邀请函</w:t>
      </w:r>
    </w:p>
    <w:p w14:paraId="6BD2E173">
      <w:pPr>
        <w:spacing w:line="360" w:lineRule="auto"/>
        <w:rPr>
          <w:rFonts w:hint="eastAsia" w:ascii="黑体" w:hAnsi="黑体" w:eastAsia="黑体"/>
          <w:sz w:val="28"/>
          <w:szCs w:val="28"/>
        </w:rPr>
      </w:pPr>
      <w:r>
        <w:rPr>
          <w:rFonts w:hint="eastAsia" w:ascii="黑体" w:hAnsi="黑体" w:eastAsia="黑体"/>
          <w:sz w:val="28"/>
          <w:szCs w:val="28"/>
        </w:rPr>
        <w:t>各（潜在）供应商：</w:t>
      </w:r>
    </w:p>
    <w:p w14:paraId="141FF769">
      <w:pPr>
        <w:spacing w:line="360" w:lineRule="auto"/>
        <w:ind w:firstLine="420"/>
        <w:rPr>
          <w:rFonts w:hint="eastAsia" w:ascii="宋体" w:hAnsi="宋体" w:cs="宋体"/>
          <w:bCs/>
          <w:szCs w:val="21"/>
        </w:rPr>
      </w:pPr>
      <w:r>
        <w:rPr>
          <w:rFonts w:hint="eastAsia" w:ascii="宋体" w:hAnsi="宋体" w:cs="宋体"/>
          <w:szCs w:val="21"/>
        </w:rPr>
        <w:t>广东省机械技师学院（以下简称“采购人”）就</w:t>
      </w:r>
      <w:r>
        <w:rPr>
          <w:rFonts w:hint="eastAsia" w:ascii="宋体" w:hAnsi="宋体" w:cs="宋体"/>
          <w:bCs/>
          <w:szCs w:val="21"/>
        </w:rPr>
        <w:t>2025年综合类大型校园招聘会服务、实习生和毕业生就业质量跟踪调查服务项目</w:t>
      </w:r>
      <w:r>
        <w:rPr>
          <w:rFonts w:hint="eastAsia" w:ascii="宋体" w:hAnsi="宋体" w:cs="宋体"/>
          <w:szCs w:val="21"/>
        </w:rPr>
        <w:t>，邀请合格报价人就所需的有关服务进行报价，提交密封报价，具体事项如下：</w:t>
      </w:r>
    </w:p>
    <w:p w14:paraId="296329B9">
      <w:pPr>
        <w:spacing w:line="360" w:lineRule="auto"/>
        <w:rPr>
          <w:rFonts w:hint="eastAsia" w:ascii="宋体" w:hAnsi="宋体" w:eastAsia="宋体" w:cs="宋体"/>
          <w:bCs/>
          <w:szCs w:val="21"/>
          <w:u w:val="single"/>
          <w:lang w:eastAsia="zh-CN"/>
        </w:rPr>
      </w:pPr>
      <w:r>
        <w:rPr>
          <w:rFonts w:hint="eastAsia" w:ascii="宋体" w:hAnsi="宋体" w:cs="宋体"/>
          <w:b/>
          <w:bCs/>
          <w:szCs w:val="21"/>
        </w:rPr>
        <w:t>一、采购编号：</w:t>
      </w:r>
      <w:r>
        <w:rPr>
          <w:rFonts w:hint="eastAsia" w:ascii="宋体" w:hAnsi="宋体" w:cs="宋体"/>
          <w:b/>
          <w:bCs/>
          <w:color w:val="FF0000"/>
          <w:szCs w:val="21"/>
          <w:highlight w:val="yellow"/>
          <w:lang w:eastAsia="zh-CN"/>
        </w:rPr>
        <w:t>GDJXJG202604-1</w:t>
      </w:r>
    </w:p>
    <w:p w14:paraId="5C4468FC">
      <w:pPr>
        <w:spacing w:line="360" w:lineRule="auto"/>
        <w:ind w:left="1897" w:hanging="1897" w:hangingChars="900"/>
        <w:rPr>
          <w:rFonts w:hint="eastAsia" w:ascii="宋体" w:hAnsi="宋体" w:eastAsia="宋体" w:cs="宋体"/>
          <w:b/>
          <w:bCs/>
          <w:spacing w:val="22"/>
          <w:szCs w:val="21"/>
          <w:u w:val="single"/>
          <w:lang w:eastAsia="zh-CN"/>
        </w:rPr>
      </w:pPr>
      <w:r>
        <w:rPr>
          <w:rFonts w:hint="eastAsia" w:ascii="宋体" w:hAnsi="宋体" w:cs="宋体"/>
          <w:b/>
          <w:bCs/>
          <w:szCs w:val="21"/>
        </w:rPr>
        <w:t>二、采购项目名称：</w:t>
      </w:r>
      <w:r>
        <w:rPr>
          <w:rFonts w:hint="eastAsia" w:ascii="宋体" w:hAnsi="宋体" w:cs="宋体"/>
          <w:b/>
          <w:bCs/>
          <w:szCs w:val="21"/>
          <w:u w:val="single"/>
          <w:lang w:eastAsia="zh-CN"/>
        </w:rPr>
        <w:t>广东省机械技师学院2026年综合类大型校园双选会服务、实习生和毕业生就业质量跟踪调查服务项目</w:t>
      </w:r>
    </w:p>
    <w:p w14:paraId="477C7007">
      <w:pPr>
        <w:spacing w:line="360" w:lineRule="auto"/>
        <w:rPr>
          <w:rFonts w:hint="eastAsia" w:ascii="宋体" w:hAnsi="宋体" w:cs="宋体"/>
          <w:szCs w:val="21"/>
        </w:rPr>
      </w:pPr>
      <w:r>
        <w:rPr>
          <w:rFonts w:hint="eastAsia" w:ascii="宋体" w:hAnsi="宋体" w:cs="宋体"/>
          <w:b/>
          <w:bCs/>
          <w:szCs w:val="21"/>
        </w:rPr>
        <w:t>三、采购预算：</w:t>
      </w:r>
      <w:r>
        <w:rPr>
          <w:rFonts w:hint="eastAsia" w:ascii="宋体" w:hAnsi="宋体" w:cs="宋体"/>
          <w:b/>
          <w:bCs/>
          <w:color w:val="FF0000"/>
          <w:szCs w:val="21"/>
          <w:highlight w:val="yellow"/>
        </w:rPr>
        <w:t>人民币240000.00元（大写贰拾肆万元整）</w:t>
      </w:r>
    </w:p>
    <w:p w14:paraId="0BE28647">
      <w:pPr>
        <w:spacing w:line="360" w:lineRule="auto"/>
        <w:rPr>
          <w:rFonts w:hint="eastAsia" w:ascii="宋体" w:hAnsi="宋体" w:cs="宋体"/>
          <w:b/>
          <w:bCs/>
          <w:szCs w:val="21"/>
        </w:rPr>
      </w:pPr>
      <w:r>
        <w:rPr>
          <w:rFonts w:hint="eastAsia" w:ascii="宋体" w:hAnsi="宋体" w:cs="宋体"/>
          <w:b/>
          <w:bCs/>
          <w:szCs w:val="21"/>
        </w:rPr>
        <w:t>四、项目内容及需求：</w:t>
      </w:r>
    </w:p>
    <w:p w14:paraId="0C45FB15">
      <w:pPr>
        <w:spacing w:line="360" w:lineRule="auto"/>
        <w:ind w:firstLine="420"/>
        <w:rPr>
          <w:rFonts w:hint="eastAsia" w:ascii="宋体" w:hAnsi="宋体" w:cs="宋体"/>
          <w:szCs w:val="21"/>
        </w:rPr>
      </w:pPr>
      <w:r>
        <w:rPr>
          <w:rFonts w:hint="eastAsia" w:ascii="宋体" w:hAnsi="宋体" w:cs="宋体"/>
          <w:szCs w:val="21"/>
        </w:rPr>
        <w:t>1.内容：</w:t>
      </w:r>
      <w:r>
        <w:rPr>
          <w:rFonts w:hint="eastAsia" w:ascii="宋体" w:hAnsi="宋体" w:cs="宋体"/>
          <w:szCs w:val="21"/>
          <w:lang w:eastAsia="zh-CN"/>
        </w:rPr>
        <w:t>广东省机械技师学院2026年综合类大型校园双选会服务、实习生和毕业生就业质量跟踪调查服务项目</w:t>
      </w:r>
      <w:r>
        <w:rPr>
          <w:rFonts w:hint="eastAsia" w:ascii="宋体" w:hAnsi="宋体" w:cs="宋体"/>
          <w:szCs w:val="21"/>
        </w:rPr>
        <w:t>，报价人应对所有采购内容进行报价，不允许只对其中部分内容进行报价。</w:t>
      </w:r>
    </w:p>
    <w:p w14:paraId="73BE0B53">
      <w:pPr>
        <w:spacing w:line="360" w:lineRule="auto"/>
        <w:ind w:firstLine="420" w:firstLineChars="200"/>
        <w:rPr>
          <w:rFonts w:hint="eastAsia" w:ascii="宋体" w:hAnsi="宋体" w:cs="宋体"/>
          <w:szCs w:val="21"/>
        </w:rPr>
      </w:pPr>
      <w:r>
        <w:rPr>
          <w:rFonts w:hint="eastAsia" w:ascii="宋体" w:hAnsi="宋体" w:cs="宋体"/>
          <w:szCs w:val="21"/>
        </w:rPr>
        <w:t>2.简要技术要求：详见《采购项目内容》。</w:t>
      </w:r>
    </w:p>
    <w:p w14:paraId="5CC55FEB">
      <w:pPr>
        <w:spacing w:line="360" w:lineRule="auto"/>
        <w:rPr>
          <w:rFonts w:hint="eastAsia" w:ascii="宋体" w:hAnsi="宋体" w:cs="宋体"/>
          <w:b/>
          <w:bCs/>
          <w:szCs w:val="21"/>
        </w:rPr>
      </w:pPr>
      <w:r>
        <w:rPr>
          <w:rFonts w:hint="eastAsia" w:ascii="宋体" w:hAnsi="宋体" w:cs="宋体"/>
          <w:b/>
          <w:bCs/>
          <w:szCs w:val="21"/>
        </w:rPr>
        <w:t>五、合格报价人条件（供应商资格要求）</w:t>
      </w:r>
    </w:p>
    <w:p w14:paraId="1AFDA273">
      <w:pPr>
        <w:spacing w:line="360" w:lineRule="auto"/>
        <w:ind w:firstLine="420" w:firstLineChars="200"/>
        <w:rPr>
          <w:rFonts w:hint="eastAsia" w:ascii="宋体" w:hAnsi="宋体" w:cs="宋体"/>
          <w:szCs w:val="21"/>
        </w:rPr>
      </w:pPr>
      <w:bookmarkStart w:id="0" w:name="OLE_LINK12"/>
      <w:bookmarkEnd w:id="0"/>
      <w:r>
        <w:rPr>
          <w:rFonts w:hint="eastAsia" w:ascii="宋体" w:hAnsi="宋体" w:cs="宋体"/>
          <w:szCs w:val="21"/>
        </w:rPr>
        <w:t>1.报价人应具备《</w:t>
      </w:r>
      <w:r>
        <w:rPr>
          <w:rFonts w:hint="eastAsia" w:ascii="宋体" w:hAnsi="宋体" w:cs="宋体"/>
          <w:bCs/>
          <w:szCs w:val="21"/>
        </w:rPr>
        <w:t>广东省机械技师学院</w:t>
      </w:r>
      <w:r>
        <w:rPr>
          <w:rFonts w:hint="eastAsia" w:ascii="宋体" w:hAnsi="宋体" w:cs="宋体"/>
          <w:szCs w:val="21"/>
        </w:rPr>
        <w:t>自行组织招标管理办法（试行）》规定的条件，并提供下列材料：</w:t>
      </w:r>
    </w:p>
    <w:p w14:paraId="0F4DD4B8">
      <w:pPr>
        <w:spacing w:line="360" w:lineRule="auto"/>
        <w:ind w:firstLine="420" w:firstLineChars="200"/>
        <w:rPr>
          <w:rFonts w:hint="eastAsia" w:ascii="宋体" w:hAnsi="宋体" w:cs="宋体"/>
          <w:szCs w:val="21"/>
        </w:rPr>
      </w:pPr>
      <w:r>
        <w:rPr>
          <w:rFonts w:hint="eastAsia" w:ascii="宋体" w:hAnsi="宋体" w:cs="宋体"/>
          <w:szCs w:val="21"/>
        </w:rPr>
        <w:t>（1）报价人必须是在中华人民共和国境内注册的独立法人或其他组织或自然人（以营业执照为准）；</w:t>
      </w:r>
    </w:p>
    <w:p w14:paraId="37E66080">
      <w:pPr>
        <w:spacing w:line="360" w:lineRule="auto"/>
        <w:ind w:firstLine="420" w:firstLineChars="200"/>
        <w:rPr>
          <w:rFonts w:hint="eastAsia" w:ascii="宋体" w:hAnsi="宋体" w:cs="宋体"/>
          <w:szCs w:val="21"/>
        </w:rPr>
      </w:pPr>
      <w:r>
        <w:rPr>
          <w:rFonts w:hint="eastAsia" w:ascii="宋体" w:hAnsi="宋体" w:cs="宋体"/>
          <w:szCs w:val="21"/>
        </w:rPr>
        <w:t>（2）报价人参加政府采购活动近三年内，在经营活动中没有重大违法记录（报价人出具书面诚信承诺书）。</w:t>
      </w:r>
    </w:p>
    <w:p w14:paraId="1C10D72F">
      <w:pPr>
        <w:tabs>
          <w:tab w:val="left" w:pos="420"/>
          <w:tab w:val="left" w:pos="525"/>
          <w:tab w:val="left" w:pos="9639"/>
        </w:tabs>
        <w:spacing w:line="360" w:lineRule="auto"/>
        <w:ind w:left="210" w:leftChars="100" w:right="-6" w:rightChars="-3" w:firstLine="210" w:firstLineChars="100"/>
        <w:rPr>
          <w:rFonts w:hint="eastAsia" w:ascii="宋体" w:hAnsi="宋体" w:cs="宋体"/>
          <w:szCs w:val="21"/>
        </w:rPr>
      </w:pPr>
      <w:r>
        <w:rPr>
          <w:rFonts w:hint="eastAsia" w:ascii="宋体" w:hAnsi="宋体" w:cs="宋体"/>
          <w:kern w:val="28"/>
          <w:szCs w:val="21"/>
        </w:rPr>
        <w:t>2.符合《中华人民共和国政府采购法》第二十二条所规定的条件（报价人须在招标文件提供的投标函中作承诺）:</w:t>
      </w:r>
    </w:p>
    <w:p w14:paraId="4D1BE0E4">
      <w:pPr>
        <w:tabs>
          <w:tab w:val="left" w:pos="420"/>
          <w:tab w:val="left" w:pos="525"/>
          <w:tab w:val="left" w:pos="9639"/>
        </w:tabs>
        <w:spacing w:line="360" w:lineRule="auto"/>
        <w:ind w:left="420" w:right="-6" w:rightChars="-3"/>
        <w:rPr>
          <w:rFonts w:hint="eastAsia" w:ascii="宋体" w:hAnsi="宋体" w:cs="宋体"/>
          <w:kern w:val="28"/>
          <w:szCs w:val="21"/>
        </w:rPr>
      </w:pPr>
      <w:r>
        <w:rPr>
          <w:rFonts w:hint="eastAsia" w:ascii="宋体" w:hAnsi="宋体" w:cs="宋体"/>
          <w:kern w:val="28"/>
          <w:szCs w:val="21"/>
        </w:rPr>
        <w:t>（1）</w:t>
      </w:r>
      <w:r>
        <w:rPr>
          <w:rFonts w:hint="eastAsia" w:ascii="宋体" w:hAnsi="宋体" w:cs="宋体"/>
          <w:szCs w:val="21"/>
        </w:rPr>
        <w:t>具有良好的商业信誉和健全的财务会计制度</w:t>
      </w:r>
      <w:r>
        <w:rPr>
          <w:rFonts w:hint="eastAsia" w:ascii="宋体" w:hAnsi="宋体" w:cs="宋体"/>
          <w:kern w:val="28"/>
          <w:szCs w:val="21"/>
        </w:rPr>
        <w:t>；</w:t>
      </w:r>
    </w:p>
    <w:p w14:paraId="418F7B39">
      <w:pPr>
        <w:tabs>
          <w:tab w:val="left" w:pos="420"/>
          <w:tab w:val="left" w:pos="525"/>
          <w:tab w:val="left" w:pos="9639"/>
        </w:tabs>
        <w:spacing w:line="360" w:lineRule="auto"/>
        <w:ind w:left="420" w:right="-6" w:rightChars="-3"/>
        <w:rPr>
          <w:rFonts w:hint="eastAsia" w:ascii="宋体" w:hAnsi="宋体" w:cs="宋体"/>
          <w:kern w:val="28"/>
          <w:szCs w:val="21"/>
        </w:rPr>
      </w:pPr>
      <w:r>
        <w:rPr>
          <w:rFonts w:hint="eastAsia" w:ascii="宋体" w:hAnsi="宋体" w:cs="宋体"/>
          <w:kern w:val="28"/>
          <w:szCs w:val="21"/>
        </w:rPr>
        <w:t>（2）</w:t>
      </w:r>
      <w:r>
        <w:rPr>
          <w:rFonts w:hint="eastAsia" w:ascii="宋体" w:hAnsi="宋体" w:cs="宋体"/>
          <w:szCs w:val="21"/>
        </w:rPr>
        <w:t>有依法缴纳税收和社会保障资金的良好记录；</w:t>
      </w:r>
    </w:p>
    <w:p w14:paraId="3876FEDE">
      <w:pPr>
        <w:spacing w:line="360" w:lineRule="auto"/>
        <w:ind w:firstLine="420" w:firstLineChars="200"/>
        <w:rPr>
          <w:rFonts w:hint="eastAsia" w:ascii="宋体" w:hAnsi="宋体" w:cs="宋体"/>
          <w:szCs w:val="21"/>
        </w:rPr>
      </w:pPr>
      <w:r>
        <w:rPr>
          <w:rFonts w:hint="eastAsia" w:ascii="宋体" w:hAnsi="宋体" w:cs="宋体"/>
          <w:szCs w:val="21"/>
        </w:rPr>
        <w:t>（3）具备履行合同所必需的设备和专业技术能力。</w:t>
      </w:r>
    </w:p>
    <w:p w14:paraId="481C573A">
      <w:pPr>
        <w:spacing w:line="360" w:lineRule="auto"/>
        <w:ind w:left="210" w:leftChars="100" w:firstLine="210" w:firstLineChars="100"/>
        <w:rPr>
          <w:rFonts w:hint="eastAsia" w:ascii="宋体" w:hAnsi="宋体" w:cs="宋体"/>
          <w:kern w:val="28"/>
          <w:szCs w:val="21"/>
        </w:rPr>
      </w:pPr>
      <w:r>
        <w:rPr>
          <w:rFonts w:hint="eastAsia" w:ascii="宋体" w:hAnsi="宋体" w:cs="宋体"/>
          <w:szCs w:val="21"/>
        </w:rPr>
        <w:t>3.单位负责人为同一人或者存在直接控股、管理关系的不同供应商，不得同时参加本采购项目投标报价</w:t>
      </w:r>
      <w:r>
        <w:rPr>
          <w:rFonts w:hint="eastAsia" w:ascii="宋体" w:hAnsi="宋体" w:cs="宋体"/>
          <w:kern w:val="28"/>
          <w:szCs w:val="21"/>
        </w:rPr>
        <w:t>（</w:t>
      </w:r>
      <w:r>
        <w:rPr>
          <w:rFonts w:hint="eastAsia" w:ascii="宋体" w:hAnsi="宋体" w:cs="宋体"/>
          <w:szCs w:val="21"/>
        </w:rPr>
        <w:t>提供</w:t>
      </w:r>
      <w:r>
        <w:rPr>
          <w:rFonts w:ascii="宋体" w:hAnsi="宋体" w:cs="宋体"/>
          <w:szCs w:val="21"/>
        </w:rPr>
        <w:t>投标</w:t>
      </w:r>
      <w:r>
        <w:rPr>
          <w:rFonts w:hint="eastAsia" w:ascii="宋体" w:hAnsi="宋体" w:cs="宋体"/>
          <w:szCs w:val="21"/>
        </w:rPr>
        <w:t>截止日前在“国家企业信用信息公示系统” (www.gsxt.gov.cn) 查询信息中的“营业执照信息”、“股东及出资信息”、“主要人员信息”截图作为证明材料，并提供书面承诺书）。</w:t>
      </w:r>
    </w:p>
    <w:p w14:paraId="024B17FA">
      <w:pPr>
        <w:spacing w:line="360" w:lineRule="auto"/>
        <w:ind w:firstLine="420" w:firstLineChars="200"/>
        <w:rPr>
          <w:rFonts w:hint="eastAsia" w:ascii="宋体" w:hAnsi="宋体" w:cs="宋体"/>
          <w:kern w:val="28"/>
          <w:szCs w:val="21"/>
        </w:rPr>
      </w:pPr>
      <w:r>
        <w:rPr>
          <w:rFonts w:hint="eastAsia" w:ascii="宋体" w:hAnsi="宋体" w:cs="宋体"/>
          <w:kern w:val="28"/>
          <w:szCs w:val="21"/>
        </w:rPr>
        <w:t>4.报价人未被列入“信用中国”网站(</w:t>
      </w:r>
      <w:r>
        <w:fldChar w:fldCharType="begin"/>
      </w:r>
      <w:r>
        <w:instrText xml:space="preserve"> HYPERLINK "http://www.creditchina.gov.cn)" </w:instrText>
      </w:r>
      <w:r>
        <w:fldChar w:fldCharType="separate"/>
      </w:r>
      <w:r>
        <w:rPr>
          <w:rStyle w:val="17"/>
          <w:rFonts w:hint="eastAsia" w:ascii="宋体" w:hAnsi="宋体" w:cs="宋体"/>
          <w:color w:val="auto"/>
          <w:kern w:val="28"/>
          <w:szCs w:val="21"/>
        </w:rPr>
        <w:t>www.creditchina.gov.cn)“记</w:t>
      </w:r>
      <w:r>
        <w:rPr>
          <w:rStyle w:val="17"/>
          <w:rFonts w:hint="eastAsia" w:ascii="宋体" w:hAnsi="宋体" w:cs="宋体"/>
          <w:color w:val="auto"/>
          <w:kern w:val="28"/>
          <w:szCs w:val="21"/>
        </w:rPr>
        <w:fldChar w:fldCharType="end"/>
      </w:r>
      <w:r>
        <w:rPr>
          <w:rFonts w:hint="eastAsia" w:ascii="宋体" w:hAnsi="宋体" w:cs="宋体"/>
          <w:kern w:val="28"/>
          <w:szCs w:val="21"/>
        </w:rPr>
        <w:t>录失信被执行人或重大税收违法案件当事人名单或政府采购严重违法失信行为”记录名单。（报价人需提供</w:t>
      </w:r>
      <w:bookmarkStart w:id="1" w:name="_Hlk38352078"/>
      <w:r>
        <w:rPr>
          <w:rFonts w:ascii="宋体" w:hAnsi="宋体" w:cs="宋体"/>
          <w:kern w:val="28"/>
          <w:szCs w:val="21"/>
        </w:rPr>
        <w:t>投标</w:t>
      </w:r>
      <w:r>
        <w:rPr>
          <w:rFonts w:hint="eastAsia" w:ascii="宋体" w:hAnsi="宋体" w:cs="宋体"/>
          <w:kern w:val="28"/>
          <w:szCs w:val="21"/>
        </w:rPr>
        <w:t>截止日前在“信用中国”网站（www.creditchina.gov.cn）查询结果截图</w:t>
      </w:r>
      <w:bookmarkEnd w:id="1"/>
      <w:r>
        <w:rPr>
          <w:rFonts w:hint="eastAsia" w:ascii="宋体" w:hAnsi="宋体" w:cs="宋体"/>
          <w:kern w:val="28"/>
          <w:szCs w:val="21"/>
        </w:rPr>
        <w:t>作为证明材料</w:t>
      </w:r>
      <w:r>
        <w:rPr>
          <w:rFonts w:hint="eastAsia" w:ascii="宋体" w:hAnsi="宋体" w:cs="宋体"/>
          <w:szCs w:val="21"/>
        </w:rPr>
        <w:t>，并提供书面承诺书</w:t>
      </w:r>
      <w:r>
        <w:rPr>
          <w:rFonts w:hint="eastAsia" w:ascii="宋体" w:hAnsi="宋体" w:cs="宋体"/>
          <w:kern w:val="28"/>
          <w:szCs w:val="21"/>
        </w:rPr>
        <w:t>）。</w:t>
      </w:r>
    </w:p>
    <w:p w14:paraId="15E38560">
      <w:pPr>
        <w:spacing w:line="360" w:lineRule="auto"/>
        <w:ind w:firstLine="420" w:firstLineChars="200"/>
        <w:rPr>
          <w:rFonts w:hint="eastAsia" w:ascii="宋体" w:hAnsi="宋体" w:cs="宋体"/>
          <w:szCs w:val="21"/>
        </w:rPr>
      </w:pPr>
      <w:r>
        <w:rPr>
          <w:rFonts w:hint="eastAsia" w:ascii="宋体" w:hAnsi="宋体" w:cs="宋体"/>
          <w:kern w:val="28"/>
          <w:szCs w:val="21"/>
        </w:rPr>
        <w:t>5.报价人不处于中国政府采购网(</w:t>
      </w:r>
      <w:r>
        <w:fldChar w:fldCharType="begin"/>
      </w:r>
      <w:r>
        <w:instrText xml:space="preserve"> HYPERLINK "http://www.ccgp.gov.cn)" </w:instrText>
      </w:r>
      <w:r>
        <w:fldChar w:fldCharType="separate"/>
      </w:r>
      <w:r>
        <w:rPr>
          <w:rStyle w:val="17"/>
          <w:rFonts w:hint="eastAsia" w:ascii="宋体" w:hAnsi="宋体" w:cs="宋体"/>
          <w:color w:val="auto"/>
          <w:kern w:val="28"/>
          <w:szCs w:val="21"/>
        </w:rPr>
        <w:t>www.ccgp.gov.cn)“政府采购严重违</w:t>
      </w:r>
      <w:r>
        <w:rPr>
          <w:rStyle w:val="17"/>
          <w:rFonts w:hint="eastAsia" w:ascii="宋体" w:hAnsi="宋体" w:cs="宋体"/>
          <w:color w:val="auto"/>
          <w:kern w:val="28"/>
          <w:szCs w:val="21"/>
        </w:rPr>
        <w:fldChar w:fldCharType="end"/>
      </w:r>
      <w:r>
        <w:rPr>
          <w:rFonts w:hint="eastAsia" w:ascii="宋体" w:hAnsi="宋体" w:cs="宋体"/>
          <w:kern w:val="28"/>
          <w:szCs w:val="21"/>
        </w:rPr>
        <w:t>法失信行为信息记录”中的禁止参加政府采购活动期间。（报价人需</w:t>
      </w:r>
      <w:bookmarkStart w:id="2" w:name="_Hlk38352184"/>
      <w:r>
        <w:rPr>
          <w:rFonts w:hint="eastAsia" w:ascii="宋体" w:hAnsi="宋体" w:cs="宋体"/>
          <w:kern w:val="28"/>
          <w:szCs w:val="21"/>
        </w:rPr>
        <w:t>提供</w:t>
      </w:r>
      <w:r>
        <w:rPr>
          <w:rFonts w:ascii="宋体" w:hAnsi="宋体" w:cs="宋体"/>
          <w:kern w:val="28"/>
          <w:szCs w:val="21"/>
        </w:rPr>
        <w:t>投标</w:t>
      </w:r>
      <w:r>
        <w:rPr>
          <w:rFonts w:hint="eastAsia" w:ascii="宋体" w:hAnsi="宋体" w:cs="宋体"/>
          <w:kern w:val="28"/>
          <w:szCs w:val="21"/>
        </w:rPr>
        <w:t>截止日前在中国政府采购网(www.ccgp.gov.cn) 查询结果截图</w:t>
      </w:r>
      <w:bookmarkEnd w:id="2"/>
      <w:r>
        <w:rPr>
          <w:rFonts w:hint="eastAsia" w:ascii="宋体" w:hAnsi="宋体" w:cs="宋体"/>
          <w:kern w:val="28"/>
          <w:szCs w:val="21"/>
        </w:rPr>
        <w:t>作为证明材料</w:t>
      </w:r>
      <w:r>
        <w:rPr>
          <w:rFonts w:hint="eastAsia" w:ascii="宋体" w:hAnsi="宋体" w:cs="宋体"/>
          <w:szCs w:val="21"/>
        </w:rPr>
        <w:t>，并提供书面承诺书</w:t>
      </w:r>
      <w:r>
        <w:rPr>
          <w:rFonts w:hint="eastAsia" w:ascii="宋体" w:hAnsi="宋体" w:cs="宋体"/>
          <w:kern w:val="28"/>
          <w:szCs w:val="21"/>
        </w:rPr>
        <w:t>）。</w:t>
      </w:r>
    </w:p>
    <w:p w14:paraId="54806627">
      <w:pPr>
        <w:spacing w:line="360" w:lineRule="auto"/>
        <w:ind w:firstLine="420" w:firstLineChars="200"/>
        <w:rPr>
          <w:rFonts w:hint="eastAsia" w:ascii="宋体" w:hAnsi="宋体" w:cs="宋体"/>
          <w:szCs w:val="21"/>
        </w:rPr>
      </w:pPr>
      <w:r>
        <w:rPr>
          <w:rFonts w:hint="eastAsia" w:ascii="宋体" w:hAnsi="宋体" w:cs="宋体"/>
          <w:szCs w:val="21"/>
        </w:rPr>
        <w:t>6.本项目不接受联合体报价。</w:t>
      </w:r>
    </w:p>
    <w:p w14:paraId="5CDBD270">
      <w:pPr>
        <w:spacing w:line="360" w:lineRule="auto"/>
        <w:rPr>
          <w:rFonts w:hint="eastAsia" w:ascii="宋体" w:hAnsi="宋体" w:cs="宋体"/>
          <w:b/>
          <w:bCs/>
          <w:szCs w:val="21"/>
        </w:rPr>
      </w:pPr>
      <w:r>
        <w:rPr>
          <w:rFonts w:hint="eastAsia" w:ascii="宋体" w:hAnsi="宋体" w:cs="宋体"/>
          <w:b/>
          <w:bCs/>
          <w:szCs w:val="21"/>
        </w:rPr>
        <w:t>六、获取采购文件方式</w:t>
      </w:r>
    </w:p>
    <w:p w14:paraId="7824FE95">
      <w:pPr>
        <w:spacing w:line="360" w:lineRule="auto"/>
        <w:ind w:firstLine="420" w:firstLineChars="200"/>
        <w:rPr>
          <w:rFonts w:hint="eastAsia" w:ascii="宋体" w:hAnsi="宋体" w:cs="宋体"/>
          <w:szCs w:val="21"/>
        </w:rPr>
      </w:pPr>
      <w:r>
        <w:rPr>
          <w:rFonts w:hint="eastAsia" w:ascii="宋体" w:hAnsi="宋体" w:cs="宋体"/>
          <w:szCs w:val="21"/>
        </w:rPr>
        <w:t>1.学院官网自行下载(学院官网：</w:t>
      </w:r>
      <w:r>
        <w:fldChar w:fldCharType="begin"/>
      </w:r>
      <w:r>
        <w:instrText xml:space="preserve"> HYPERLINK "http://www.gdjxjg.com/" </w:instrText>
      </w:r>
      <w:r>
        <w:fldChar w:fldCharType="separate"/>
      </w:r>
      <w:r>
        <w:rPr>
          <w:rFonts w:hint="eastAsia" w:ascii="宋体" w:hAnsi="宋体" w:cs="宋体"/>
          <w:szCs w:val="21"/>
        </w:rPr>
        <w:t>http://www.gdjxjg.com/</w:t>
      </w:r>
      <w:r>
        <w:rPr>
          <w:rFonts w:hint="eastAsia" w:ascii="宋体" w:hAnsi="宋体" w:cs="宋体"/>
          <w:szCs w:val="21"/>
        </w:rPr>
        <w:fldChar w:fldCharType="end"/>
      </w:r>
      <w:r>
        <w:rPr>
          <w:rFonts w:hint="eastAsia" w:ascii="宋体" w:hAnsi="宋体" w:cs="宋体"/>
          <w:szCs w:val="21"/>
        </w:rPr>
        <w:t>)</w:t>
      </w:r>
    </w:p>
    <w:p w14:paraId="3E47898C">
      <w:pPr>
        <w:spacing w:line="360" w:lineRule="auto"/>
        <w:ind w:right="-512" w:firstLine="420" w:firstLineChars="200"/>
        <w:rPr>
          <w:rFonts w:hint="eastAsia" w:ascii="宋体" w:hAnsi="宋体" w:cs="宋体"/>
          <w:szCs w:val="21"/>
        </w:rPr>
      </w:pPr>
      <w:r>
        <w:rPr>
          <w:rFonts w:hint="eastAsia" w:ascii="宋体" w:hAnsi="宋体" w:cs="宋体"/>
          <w:szCs w:val="21"/>
        </w:rPr>
        <w:t>2.项目采用线上报名方式，符合资格的报价人应当在</w:t>
      </w:r>
      <w:r>
        <w:rPr>
          <w:rFonts w:hint="eastAsia" w:ascii="宋体" w:hAnsi="宋体" w:cs="宋体"/>
          <w:szCs w:val="21"/>
          <w:highlight w:val="yellow"/>
        </w:rPr>
        <w:t>202</w:t>
      </w:r>
      <w:r>
        <w:rPr>
          <w:rFonts w:hint="eastAsia" w:ascii="宋体" w:hAnsi="宋体" w:cs="宋体"/>
          <w:szCs w:val="21"/>
          <w:highlight w:val="yellow"/>
          <w:lang w:val="en-US" w:eastAsia="zh-CN"/>
        </w:rPr>
        <w:t>6</w:t>
      </w:r>
      <w:r>
        <w:rPr>
          <w:rFonts w:hint="eastAsia" w:ascii="宋体" w:hAnsi="宋体" w:cs="宋体"/>
          <w:szCs w:val="21"/>
          <w:highlight w:val="yellow"/>
        </w:rPr>
        <w:t>年</w:t>
      </w:r>
      <w:r>
        <w:rPr>
          <w:rFonts w:hint="eastAsia" w:ascii="宋体" w:hAnsi="宋体" w:cs="宋体"/>
          <w:szCs w:val="21"/>
          <w:highlight w:val="yellow"/>
          <w:lang w:val="en-US" w:eastAsia="zh-CN"/>
        </w:rPr>
        <w:t>4</w:t>
      </w:r>
      <w:r>
        <w:rPr>
          <w:rFonts w:hint="eastAsia" w:ascii="宋体" w:hAnsi="宋体" w:cs="宋体"/>
          <w:szCs w:val="21"/>
          <w:highlight w:val="yellow"/>
        </w:rPr>
        <w:t>月</w:t>
      </w:r>
      <w:r>
        <w:rPr>
          <w:rFonts w:hint="eastAsia" w:ascii="宋体" w:hAnsi="宋体" w:cs="宋体"/>
          <w:szCs w:val="21"/>
          <w:highlight w:val="yellow"/>
          <w:lang w:val="en-US" w:eastAsia="zh-CN"/>
        </w:rPr>
        <w:t>16</w:t>
      </w:r>
      <w:r>
        <w:rPr>
          <w:rFonts w:hint="eastAsia" w:ascii="宋体" w:hAnsi="宋体" w:cs="宋体"/>
          <w:szCs w:val="21"/>
          <w:highlight w:val="yellow"/>
        </w:rPr>
        <w:t>日0：00-202</w:t>
      </w:r>
      <w:r>
        <w:rPr>
          <w:rFonts w:hint="eastAsia" w:ascii="宋体" w:hAnsi="宋体" w:cs="宋体"/>
          <w:szCs w:val="21"/>
          <w:highlight w:val="yellow"/>
          <w:lang w:val="en-US" w:eastAsia="zh-CN"/>
        </w:rPr>
        <w:t>6</w:t>
      </w:r>
      <w:r>
        <w:rPr>
          <w:rFonts w:hint="eastAsia" w:ascii="宋体" w:hAnsi="宋体" w:cs="宋体"/>
          <w:szCs w:val="21"/>
          <w:highlight w:val="yellow"/>
        </w:rPr>
        <w:t>年</w:t>
      </w:r>
      <w:r>
        <w:rPr>
          <w:rFonts w:hint="eastAsia" w:ascii="宋体" w:hAnsi="宋体" w:cs="宋体"/>
          <w:szCs w:val="21"/>
          <w:highlight w:val="yellow"/>
          <w:lang w:val="en-US" w:eastAsia="zh-CN"/>
        </w:rPr>
        <w:t>4</w:t>
      </w:r>
      <w:r>
        <w:rPr>
          <w:rFonts w:hint="eastAsia" w:ascii="宋体" w:hAnsi="宋体" w:cs="宋体"/>
          <w:szCs w:val="21"/>
          <w:highlight w:val="yellow"/>
        </w:rPr>
        <w:t>月</w:t>
      </w:r>
      <w:r>
        <w:rPr>
          <w:rFonts w:hint="eastAsia" w:ascii="宋体" w:hAnsi="宋体" w:cs="宋体"/>
          <w:szCs w:val="21"/>
          <w:highlight w:val="yellow"/>
          <w:lang w:val="en-US" w:eastAsia="zh-CN"/>
        </w:rPr>
        <w:t>20</w:t>
      </w:r>
      <w:r>
        <w:rPr>
          <w:rFonts w:hint="eastAsia" w:ascii="宋体" w:hAnsi="宋体" w:cs="宋体"/>
          <w:szCs w:val="21"/>
          <w:highlight w:val="yellow"/>
        </w:rPr>
        <w:t>日24:00</w:t>
      </w:r>
      <w:r>
        <w:rPr>
          <w:rFonts w:hint="eastAsia" w:ascii="宋体" w:hAnsi="宋体" w:cs="宋体"/>
          <w:szCs w:val="21"/>
        </w:rPr>
        <w:t>将</w:t>
      </w:r>
      <w:r>
        <w:rPr>
          <w:rFonts w:hint="eastAsia" w:ascii="宋体" w:hAnsi="宋体"/>
          <w:szCs w:val="21"/>
        </w:rPr>
        <w:t>营业执照、法定代表人证明书、单位授权委托书（若非法定代表人参加则需提供）、报名表（手写）、身份证扫描件</w:t>
      </w:r>
      <w:r>
        <w:rPr>
          <w:rFonts w:hint="eastAsia" w:ascii="宋体" w:hAnsi="宋体" w:cs="宋体"/>
          <w:szCs w:val="21"/>
        </w:rPr>
        <w:t>等有关资料发送至邮箱gdjxztb@163.com。报名人对报名资料的完整性和真实性负全部责任。</w:t>
      </w:r>
    </w:p>
    <w:p w14:paraId="59749D98">
      <w:pPr>
        <w:spacing w:line="360" w:lineRule="auto"/>
        <w:rPr>
          <w:rFonts w:hint="eastAsia" w:ascii="宋体" w:hAnsi="宋体" w:cs="宋体"/>
          <w:szCs w:val="21"/>
        </w:rPr>
      </w:pPr>
      <w:r>
        <w:rPr>
          <w:rFonts w:hint="eastAsia" w:ascii="宋体" w:hAnsi="宋体" w:cs="宋体"/>
          <w:b/>
          <w:bCs/>
          <w:szCs w:val="21"/>
        </w:rPr>
        <w:t>七、递交报价资料时间：</w:t>
      </w:r>
      <w:r>
        <w:rPr>
          <w:rFonts w:hint="eastAsia" w:ascii="宋体" w:hAnsi="宋体" w:cs="宋体"/>
          <w:szCs w:val="21"/>
          <w:highlight w:val="yellow"/>
        </w:rPr>
        <w:t>202</w:t>
      </w:r>
      <w:r>
        <w:rPr>
          <w:rFonts w:hint="eastAsia" w:ascii="宋体" w:hAnsi="宋体" w:cs="宋体"/>
          <w:szCs w:val="21"/>
          <w:highlight w:val="yellow"/>
          <w:lang w:val="en-US" w:eastAsia="zh-CN"/>
        </w:rPr>
        <w:t>6</w:t>
      </w:r>
      <w:r>
        <w:rPr>
          <w:rFonts w:hint="eastAsia" w:ascii="宋体" w:hAnsi="宋体" w:cs="宋体"/>
          <w:szCs w:val="21"/>
          <w:highlight w:val="yellow"/>
        </w:rPr>
        <w:t>年</w:t>
      </w:r>
      <w:r>
        <w:rPr>
          <w:rFonts w:hint="eastAsia" w:ascii="宋体" w:hAnsi="宋体" w:cs="宋体"/>
          <w:szCs w:val="21"/>
          <w:highlight w:val="yellow"/>
          <w:lang w:val="en-US" w:eastAsia="zh-CN"/>
        </w:rPr>
        <w:t>4</w:t>
      </w:r>
      <w:r>
        <w:rPr>
          <w:rFonts w:hint="eastAsia" w:ascii="宋体" w:hAnsi="宋体" w:cs="宋体"/>
          <w:szCs w:val="21"/>
          <w:highlight w:val="yellow"/>
        </w:rPr>
        <w:t>月</w:t>
      </w:r>
      <w:r>
        <w:rPr>
          <w:rFonts w:hint="eastAsia" w:ascii="宋体" w:hAnsi="宋体" w:cs="宋体"/>
          <w:szCs w:val="21"/>
          <w:highlight w:val="yellow"/>
          <w:lang w:val="en-US" w:eastAsia="zh-CN"/>
        </w:rPr>
        <w:t>22</w:t>
      </w:r>
      <w:r>
        <w:rPr>
          <w:rFonts w:hint="eastAsia" w:ascii="宋体" w:hAnsi="宋体" w:cs="宋体"/>
          <w:szCs w:val="21"/>
          <w:highlight w:val="yellow"/>
        </w:rPr>
        <w:t>日上午9：00-9：30</w:t>
      </w:r>
      <w:r>
        <w:rPr>
          <w:rFonts w:hint="eastAsia" w:ascii="宋体" w:hAnsi="宋体" w:cs="宋体"/>
          <w:szCs w:val="21"/>
        </w:rPr>
        <w:t xml:space="preserve">           </w:t>
      </w:r>
    </w:p>
    <w:p w14:paraId="69CEB2F9">
      <w:pPr>
        <w:spacing w:line="360" w:lineRule="auto"/>
        <w:rPr>
          <w:rFonts w:hint="eastAsia" w:ascii="宋体" w:hAnsi="宋体" w:cs="宋体"/>
          <w:szCs w:val="21"/>
        </w:rPr>
      </w:pPr>
      <w:r>
        <w:rPr>
          <w:rFonts w:hint="eastAsia" w:ascii="宋体" w:hAnsi="宋体" w:cs="宋体"/>
          <w:b/>
          <w:bCs/>
          <w:szCs w:val="21"/>
        </w:rPr>
        <w:t>八、报价文件送达地点：</w:t>
      </w:r>
      <w:r>
        <w:rPr>
          <w:rFonts w:hint="eastAsia" w:ascii="宋体" w:hAnsi="宋体" w:cs="宋体"/>
          <w:szCs w:val="21"/>
        </w:rPr>
        <w:t>广州市白云区江高镇松岗街193号1号行政楼305室（总务部）</w:t>
      </w:r>
    </w:p>
    <w:p w14:paraId="39B4E3BB">
      <w:pPr>
        <w:spacing w:line="360" w:lineRule="auto"/>
        <w:rPr>
          <w:rFonts w:hint="eastAsia" w:ascii="宋体" w:hAnsi="宋体" w:cs="宋体"/>
          <w:szCs w:val="21"/>
        </w:rPr>
      </w:pPr>
      <w:r>
        <w:rPr>
          <w:rFonts w:hint="eastAsia" w:ascii="宋体" w:hAnsi="宋体" w:cs="宋体"/>
          <w:b/>
          <w:bCs/>
          <w:szCs w:val="21"/>
        </w:rPr>
        <w:t>九、公开报价及评审时间：</w:t>
      </w:r>
      <w:r>
        <w:rPr>
          <w:rFonts w:hint="eastAsia" w:ascii="宋体" w:hAnsi="宋体" w:cs="宋体"/>
          <w:szCs w:val="21"/>
          <w:highlight w:val="yellow"/>
        </w:rPr>
        <w:t>202</w:t>
      </w:r>
      <w:r>
        <w:rPr>
          <w:rFonts w:hint="eastAsia" w:ascii="宋体" w:hAnsi="宋体" w:cs="宋体"/>
          <w:szCs w:val="21"/>
          <w:highlight w:val="yellow"/>
          <w:lang w:val="en-US" w:eastAsia="zh-CN"/>
        </w:rPr>
        <w:t>6</w:t>
      </w:r>
      <w:r>
        <w:rPr>
          <w:rFonts w:hint="eastAsia" w:ascii="宋体" w:hAnsi="宋体" w:cs="宋体"/>
          <w:szCs w:val="21"/>
          <w:highlight w:val="yellow"/>
        </w:rPr>
        <w:t>年</w:t>
      </w:r>
      <w:r>
        <w:rPr>
          <w:rFonts w:hint="eastAsia" w:ascii="宋体" w:hAnsi="宋体" w:cs="宋体"/>
          <w:szCs w:val="21"/>
          <w:highlight w:val="yellow"/>
          <w:lang w:val="en-US" w:eastAsia="zh-CN"/>
        </w:rPr>
        <w:t>4</w:t>
      </w:r>
      <w:r>
        <w:rPr>
          <w:rFonts w:hint="eastAsia" w:ascii="宋体" w:hAnsi="宋体" w:cs="宋体"/>
          <w:szCs w:val="21"/>
          <w:highlight w:val="yellow"/>
        </w:rPr>
        <w:t>月</w:t>
      </w:r>
      <w:r>
        <w:rPr>
          <w:rFonts w:hint="eastAsia" w:ascii="宋体" w:hAnsi="宋体" w:cs="宋体"/>
          <w:szCs w:val="21"/>
          <w:highlight w:val="yellow"/>
          <w:lang w:val="en-US" w:eastAsia="zh-CN"/>
        </w:rPr>
        <w:t>22</w:t>
      </w:r>
      <w:r>
        <w:rPr>
          <w:rFonts w:hint="eastAsia" w:ascii="宋体" w:hAnsi="宋体" w:cs="宋体"/>
          <w:szCs w:val="21"/>
          <w:highlight w:val="yellow"/>
        </w:rPr>
        <w:t>日上午9：30</w:t>
      </w:r>
      <w:r>
        <w:rPr>
          <w:rFonts w:hint="eastAsia" w:ascii="宋体" w:hAnsi="宋体" w:cs="宋体"/>
          <w:szCs w:val="21"/>
        </w:rPr>
        <w:t xml:space="preserve">          </w:t>
      </w:r>
    </w:p>
    <w:p w14:paraId="0BF96F92">
      <w:pPr>
        <w:spacing w:line="360" w:lineRule="auto"/>
        <w:rPr>
          <w:rFonts w:hint="eastAsia" w:ascii="宋体" w:hAnsi="宋体" w:cs="宋体"/>
          <w:szCs w:val="21"/>
        </w:rPr>
      </w:pPr>
      <w:r>
        <w:rPr>
          <w:rFonts w:hint="eastAsia" w:ascii="宋体" w:hAnsi="宋体" w:cs="宋体"/>
          <w:b/>
          <w:bCs/>
          <w:szCs w:val="21"/>
        </w:rPr>
        <w:t>十、公开报价及评审地点：</w:t>
      </w:r>
      <w:r>
        <w:rPr>
          <w:rFonts w:hint="eastAsia" w:ascii="宋体" w:hAnsi="宋体" w:cs="宋体"/>
          <w:szCs w:val="21"/>
        </w:rPr>
        <w:t>广东省机械技师学院行政楼</w:t>
      </w:r>
    </w:p>
    <w:p w14:paraId="42E88E06">
      <w:pPr>
        <w:spacing w:line="360" w:lineRule="auto"/>
        <w:rPr>
          <w:rFonts w:hint="eastAsia" w:ascii="宋体" w:hAnsi="宋体" w:cs="宋体"/>
          <w:b/>
          <w:bCs/>
          <w:szCs w:val="21"/>
        </w:rPr>
      </w:pPr>
      <w:r>
        <w:rPr>
          <w:rFonts w:hint="eastAsia" w:ascii="宋体" w:hAnsi="宋体" w:cs="宋体"/>
          <w:b/>
          <w:bCs/>
          <w:szCs w:val="21"/>
        </w:rPr>
        <w:t>十一、采购文件公示</w:t>
      </w:r>
    </w:p>
    <w:p w14:paraId="6E9D4AED">
      <w:pPr>
        <w:spacing w:line="360" w:lineRule="auto"/>
        <w:ind w:firstLine="420" w:firstLineChars="200"/>
        <w:rPr>
          <w:rFonts w:hint="eastAsia" w:ascii="宋体" w:hAnsi="宋体" w:cs="宋体"/>
          <w:szCs w:val="21"/>
          <w:u w:val="single"/>
        </w:rPr>
      </w:pPr>
      <w:r>
        <w:rPr>
          <w:rFonts w:hint="eastAsia" w:ascii="宋体" w:hAnsi="宋体" w:cs="宋体"/>
          <w:szCs w:val="21"/>
        </w:rPr>
        <w:t>本项目采购文件公示</w:t>
      </w:r>
      <w:r>
        <w:rPr>
          <w:rFonts w:hint="eastAsia" w:ascii="宋体" w:hAnsi="宋体" w:cs="宋体"/>
          <w:szCs w:val="21"/>
          <w:lang w:val="en-US" w:eastAsia="zh-CN"/>
        </w:rPr>
        <w:t>五</w:t>
      </w:r>
      <w:r>
        <w:rPr>
          <w:rFonts w:hint="eastAsia" w:ascii="宋体" w:hAnsi="宋体" w:cs="宋体"/>
          <w:szCs w:val="21"/>
        </w:rPr>
        <w:t xml:space="preserve">天，自 </w:t>
      </w:r>
      <w:r>
        <w:rPr>
          <w:rFonts w:hint="eastAsia" w:ascii="宋体" w:hAnsi="宋体" w:cs="宋体"/>
          <w:szCs w:val="21"/>
          <w:highlight w:val="yellow"/>
        </w:rPr>
        <w:t>202</w:t>
      </w:r>
      <w:r>
        <w:rPr>
          <w:rFonts w:hint="eastAsia" w:ascii="宋体" w:hAnsi="宋体" w:cs="宋体"/>
          <w:szCs w:val="21"/>
          <w:highlight w:val="yellow"/>
          <w:lang w:val="en-US" w:eastAsia="zh-CN"/>
        </w:rPr>
        <w:t>6</w:t>
      </w:r>
      <w:r>
        <w:rPr>
          <w:rFonts w:hint="eastAsia" w:ascii="宋体" w:hAnsi="宋体" w:cs="宋体"/>
          <w:szCs w:val="21"/>
          <w:highlight w:val="yellow"/>
        </w:rPr>
        <w:t>年</w:t>
      </w:r>
      <w:r>
        <w:rPr>
          <w:rFonts w:hint="eastAsia" w:ascii="宋体" w:hAnsi="宋体" w:cs="宋体"/>
          <w:szCs w:val="21"/>
          <w:highlight w:val="yellow"/>
          <w:lang w:val="en-US" w:eastAsia="zh-CN"/>
        </w:rPr>
        <w:t>4</w:t>
      </w:r>
      <w:r>
        <w:rPr>
          <w:rFonts w:hint="eastAsia" w:ascii="宋体" w:hAnsi="宋体" w:cs="宋体"/>
          <w:szCs w:val="21"/>
          <w:highlight w:val="yellow"/>
        </w:rPr>
        <w:t>月</w:t>
      </w:r>
      <w:r>
        <w:rPr>
          <w:rFonts w:hint="eastAsia" w:ascii="宋体" w:hAnsi="宋体" w:cs="宋体"/>
          <w:szCs w:val="21"/>
          <w:highlight w:val="yellow"/>
          <w:lang w:val="en-US" w:eastAsia="zh-CN"/>
        </w:rPr>
        <w:t>16</w:t>
      </w:r>
      <w:r>
        <w:rPr>
          <w:rFonts w:hint="eastAsia" w:ascii="宋体" w:hAnsi="宋体" w:cs="宋体"/>
          <w:szCs w:val="21"/>
          <w:highlight w:val="yellow"/>
        </w:rPr>
        <w:t>日0：00-202</w:t>
      </w:r>
      <w:r>
        <w:rPr>
          <w:rFonts w:hint="eastAsia" w:ascii="宋体" w:hAnsi="宋体" w:cs="宋体"/>
          <w:szCs w:val="21"/>
          <w:highlight w:val="yellow"/>
          <w:lang w:val="en-US" w:eastAsia="zh-CN"/>
        </w:rPr>
        <w:t>6</w:t>
      </w:r>
      <w:r>
        <w:rPr>
          <w:rFonts w:hint="eastAsia" w:ascii="宋体" w:hAnsi="宋体" w:cs="宋体"/>
          <w:szCs w:val="21"/>
          <w:highlight w:val="yellow"/>
        </w:rPr>
        <w:t>年</w:t>
      </w:r>
      <w:r>
        <w:rPr>
          <w:rFonts w:hint="eastAsia" w:ascii="宋体" w:hAnsi="宋体" w:cs="宋体"/>
          <w:szCs w:val="21"/>
          <w:highlight w:val="yellow"/>
          <w:lang w:val="en-US" w:eastAsia="zh-CN"/>
        </w:rPr>
        <w:t>4</w:t>
      </w:r>
      <w:r>
        <w:rPr>
          <w:rFonts w:hint="eastAsia" w:ascii="宋体" w:hAnsi="宋体" w:cs="宋体"/>
          <w:szCs w:val="21"/>
          <w:highlight w:val="yellow"/>
        </w:rPr>
        <w:t>月</w:t>
      </w:r>
      <w:r>
        <w:rPr>
          <w:rFonts w:hint="eastAsia" w:ascii="宋体" w:hAnsi="宋体" w:cs="宋体"/>
          <w:szCs w:val="21"/>
          <w:highlight w:val="yellow"/>
          <w:lang w:val="en-US" w:eastAsia="zh-CN"/>
        </w:rPr>
        <w:t>20</w:t>
      </w:r>
      <w:r>
        <w:rPr>
          <w:rFonts w:hint="eastAsia" w:ascii="宋体" w:hAnsi="宋体" w:cs="宋体"/>
          <w:szCs w:val="21"/>
          <w:highlight w:val="yellow"/>
        </w:rPr>
        <w:t>日24:00</w:t>
      </w:r>
      <w:r>
        <w:rPr>
          <w:rFonts w:hint="eastAsia" w:ascii="宋体" w:hAnsi="宋体" w:cs="宋体"/>
          <w:szCs w:val="21"/>
        </w:rPr>
        <w:t xml:space="preserve">止                 </w:t>
      </w:r>
    </w:p>
    <w:p w14:paraId="235062A1">
      <w:pPr>
        <w:spacing w:line="360" w:lineRule="auto"/>
        <w:rPr>
          <w:rFonts w:hint="eastAsia" w:ascii="宋体" w:hAnsi="宋体" w:cs="宋体"/>
          <w:b/>
          <w:bCs/>
          <w:szCs w:val="21"/>
        </w:rPr>
      </w:pPr>
      <w:r>
        <w:rPr>
          <w:rFonts w:hint="eastAsia" w:ascii="宋体" w:hAnsi="宋体" w:cs="宋体"/>
          <w:b/>
          <w:bCs/>
          <w:szCs w:val="21"/>
        </w:rPr>
        <w:t>十二、采购人联系方式</w:t>
      </w:r>
    </w:p>
    <w:tbl>
      <w:tblPr>
        <w:tblStyle w:val="15"/>
        <w:tblW w:w="4841" w:type="dxa"/>
        <w:tblInd w:w="426" w:type="dxa"/>
        <w:tblLayout w:type="fixed"/>
        <w:tblCellMar>
          <w:top w:w="0" w:type="dxa"/>
          <w:left w:w="10" w:type="dxa"/>
          <w:bottom w:w="0" w:type="dxa"/>
          <w:right w:w="10" w:type="dxa"/>
        </w:tblCellMar>
      </w:tblPr>
      <w:tblGrid>
        <w:gridCol w:w="4416"/>
        <w:gridCol w:w="425"/>
      </w:tblGrid>
      <w:tr w14:paraId="247A336F">
        <w:tblPrEx>
          <w:tblCellMar>
            <w:top w:w="0" w:type="dxa"/>
            <w:left w:w="10" w:type="dxa"/>
            <w:bottom w:w="0" w:type="dxa"/>
            <w:right w:w="10" w:type="dxa"/>
          </w:tblCellMar>
        </w:tblPrEx>
        <w:tc>
          <w:tcPr>
            <w:tcW w:w="4841" w:type="dxa"/>
            <w:gridSpan w:val="2"/>
            <w:tcBorders>
              <w:top w:val="nil"/>
              <w:left w:val="nil"/>
              <w:bottom w:val="nil"/>
              <w:right w:val="nil"/>
            </w:tcBorders>
            <w:tcMar>
              <w:top w:w="0" w:type="dxa"/>
              <w:left w:w="108" w:type="dxa"/>
              <w:bottom w:w="0" w:type="dxa"/>
              <w:right w:w="108" w:type="dxa"/>
            </w:tcMar>
          </w:tcPr>
          <w:p w14:paraId="5DE49021">
            <w:pPr>
              <w:widowControl w:val="0"/>
              <w:tabs>
                <w:tab w:val="left" w:pos="46"/>
              </w:tabs>
              <w:spacing w:line="360" w:lineRule="auto"/>
              <w:ind w:left="-1552" w:firstLine="1018"/>
              <w:rPr>
                <w:rFonts w:hint="eastAsia" w:ascii="宋体" w:hAnsi="宋体" w:cs="宋体"/>
                <w:szCs w:val="21"/>
              </w:rPr>
            </w:pPr>
            <w:r>
              <w:rPr>
                <w:rFonts w:hint="eastAsia" w:ascii="宋体" w:hAnsi="宋体" w:cs="宋体"/>
                <w:szCs w:val="21"/>
              </w:rPr>
              <w:t>采购联系人：钟老师</w:t>
            </w:r>
          </w:p>
        </w:tc>
      </w:tr>
      <w:tr w14:paraId="60F0169C">
        <w:tblPrEx>
          <w:tblCellMar>
            <w:top w:w="0" w:type="dxa"/>
            <w:left w:w="10" w:type="dxa"/>
            <w:bottom w:w="0" w:type="dxa"/>
            <w:right w:w="10" w:type="dxa"/>
          </w:tblCellMar>
        </w:tblPrEx>
        <w:tc>
          <w:tcPr>
            <w:tcW w:w="4841" w:type="dxa"/>
            <w:gridSpan w:val="2"/>
            <w:tcBorders>
              <w:top w:val="nil"/>
              <w:left w:val="nil"/>
              <w:bottom w:val="nil"/>
              <w:right w:val="nil"/>
            </w:tcBorders>
            <w:tcMar>
              <w:top w:w="0" w:type="dxa"/>
              <w:left w:w="108" w:type="dxa"/>
              <w:bottom w:w="0" w:type="dxa"/>
              <w:right w:w="108" w:type="dxa"/>
            </w:tcMar>
          </w:tcPr>
          <w:p w14:paraId="7F13DCF2">
            <w:pPr>
              <w:widowControl w:val="0"/>
              <w:spacing w:line="360" w:lineRule="auto"/>
              <w:ind w:left="-107"/>
              <w:rPr>
                <w:rFonts w:hint="eastAsia" w:ascii="宋体" w:hAnsi="宋体" w:cs="宋体"/>
                <w:szCs w:val="21"/>
              </w:rPr>
            </w:pPr>
            <w:r>
              <w:rPr>
                <w:rFonts w:hint="eastAsia" w:ascii="宋体" w:hAnsi="宋体" w:cs="宋体"/>
                <w:szCs w:val="21"/>
              </w:rPr>
              <w:t>电话：020-</w:t>
            </w:r>
            <w:r>
              <w:rPr>
                <w:rFonts w:hint="eastAsia" w:ascii="宋体" w:hAnsi="宋体" w:cs="宋体"/>
                <w:bCs/>
                <w:szCs w:val="21"/>
              </w:rPr>
              <w:t>86201500</w:t>
            </w:r>
          </w:p>
          <w:p w14:paraId="381035E3">
            <w:pPr>
              <w:widowControl w:val="0"/>
              <w:spacing w:line="360" w:lineRule="auto"/>
              <w:ind w:left="-107"/>
              <w:rPr>
                <w:rFonts w:hint="eastAsia" w:ascii="宋体" w:hAnsi="宋体" w:cs="宋体"/>
                <w:bCs/>
                <w:szCs w:val="21"/>
              </w:rPr>
            </w:pPr>
            <w:r>
              <w:rPr>
                <w:rFonts w:hint="eastAsia" w:ascii="宋体" w:hAnsi="宋体" w:cs="宋体"/>
                <w:szCs w:val="21"/>
              </w:rPr>
              <w:t>邮箱：gdjxztb@163.com</w:t>
            </w:r>
          </w:p>
        </w:tc>
      </w:tr>
      <w:tr w14:paraId="22C3BBCD">
        <w:tblPrEx>
          <w:tblCellMar>
            <w:top w:w="0" w:type="dxa"/>
            <w:left w:w="10" w:type="dxa"/>
            <w:bottom w:w="0" w:type="dxa"/>
            <w:right w:w="10" w:type="dxa"/>
          </w:tblCellMar>
        </w:tblPrEx>
        <w:trPr>
          <w:gridAfter w:val="1"/>
          <w:wAfter w:w="425" w:type="dxa"/>
          <w:trHeight w:val="80" w:hRule="atLeast"/>
        </w:trPr>
        <w:tc>
          <w:tcPr>
            <w:tcW w:w="4416" w:type="dxa"/>
            <w:tcBorders>
              <w:top w:val="nil"/>
              <w:left w:val="nil"/>
              <w:bottom w:val="nil"/>
              <w:right w:val="nil"/>
            </w:tcBorders>
            <w:tcMar>
              <w:top w:w="0" w:type="dxa"/>
              <w:left w:w="108" w:type="dxa"/>
              <w:bottom w:w="0" w:type="dxa"/>
              <w:right w:w="108" w:type="dxa"/>
            </w:tcMar>
          </w:tcPr>
          <w:p w14:paraId="75A05402">
            <w:pPr>
              <w:widowControl w:val="0"/>
              <w:spacing w:line="360" w:lineRule="auto"/>
              <w:ind w:left="-107"/>
              <w:rPr>
                <w:rFonts w:hint="eastAsia" w:ascii="宋体" w:hAnsi="宋体" w:cs="宋体"/>
                <w:szCs w:val="21"/>
              </w:rPr>
            </w:pPr>
            <w:r>
              <w:rPr>
                <w:rFonts w:hint="eastAsia" w:ascii="宋体" w:hAnsi="宋体" w:cs="宋体"/>
                <w:szCs w:val="21"/>
              </w:rPr>
              <w:t>联系地址：广州市白云区江高镇松岗街193号</w:t>
            </w:r>
          </w:p>
        </w:tc>
      </w:tr>
    </w:tbl>
    <w:p w14:paraId="4A0870AD">
      <w:pPr>
        <w:spacing w:line="360" w:lineRule="auto"/>
        <w:rPr>
          <w:rFonts w:hint="eastAsia" w:ascii="宋体" w:hAnsi="宋体" w:cs="宋体"/>
          <w:szCs w:val="21"/>
          <w:u w:val="single"/>
        </w:rPr>
      </w:pPr>
    </w:p>
    <w:p w14:paraId="40D78872">
      <w:pPr>
        <w:pStyle w:val="14"/>
        <w:rPr>
          <w:rFonts w:hint="eastAsia" w:ascii="宋体" w:hAnsi="宋体" w:cs="宋体"/>
          <w:sz w:val="21"/>
          <w:szCs w:val="21"/>
          <w:u w:val="single"/>
        </w:rPr>
      </w:pPr>
    </w:p>
    <w:p w14:paraId="279A50F6">
      <w:pPr>
        <w:pStyle w:val="14"/>
        <w:rPr>
          <w:rFonts w:hint="eastAsia" w:ascii="宋体" w:hAnsi="宋体" w:cs="宋体"/>
          <w:sz w:val="21"/>
          <w:szCs w:val="21"/>
          <w:u w:val="single"/>
        </w:rPr>
      </w:pPr>
    </w:p>
    <w:p w14:paraId="6620B526">
      <w:pPr>
        <w:spacing w:line="360" w:lineRule="auto"/>
        <w:ind w:firstLine="3255"/>
        <w:jc w:val="right"/>
        <w:rPr>
          <w:rFonts w:hint="eastAsia" w:ascii="宋体" w:hAnsi="宋体" w:cs="宋体"/>
          <w:szCs w:val="21"/>
        </w:rPr>
      </w:pPr>
      <w:r>
        <w:rPr>
          <w:rFonts w:hint="eastAsia" w:ascii="宋体" w:hAnsi="宋体" w:cs="宋体"/>
          <w:szCs w:val="21"/>
        </w:rPr>
        <w:t>广东省机械技师学院</w:t>
      </w:r>
    </w:p>
    <w:p w14:paraId="0FD24D19">
      <w:pPr>
        <w:wordWrap w:val="0"/>
        <w:spacing w:line="360" w:lineRule="auto"/>
        <w:ind w:firstLine="3255"/>
        <w:jc w:val="right"/>
        <w:rPr>
          <w:rFonts w:hint="eastAsia" w:ascii="宋体" w:hAnsi="宋体" w:cs="宋体"/>
          <w:szCs w:val="21"/>
          <w:highlight w:val="yellow"/>
        </w:rPr>
      </w:pPr>
      <w:r>
        <w:rPr>
          <w:rFonts w:hint="eastAsia" w:ascii="宋体" w:hAnsi="宋体" w:cs="宋体"/>
          <w:szCs w:val="21"/>
          <w:highlight w:val="yellow"/>
        </w:rPr>
        <w:t>202</w:t>
      </w:r>
      <w:r>
        <w:rPr>
          <w:rFonts w:hint="eastAsia" w:ascii="宋体" w:hAnsi="宋体" w:cs="宋体"/>
          <w:szCs w:val="21"/>
          <w:highlight w:val="yellow"/>
          <w:lang w:val="en-US" w:eastAsia="zh-CN"/>
        </w:rPr>
        <w:t>6</w:t>
      </w:r>
      <w:r>
        <w:rPr>
          <w:rFonts w:hint="eastAsia" w:ascii="宋体" w:hAnsi="宋体" w:cs="宋体"/>
          <w:szCs w:val="21"/>
          <w:highlight w:val="yellow"/>
        </w:rPr>
        <w:t>年</w:t>
      </w:r>
      <w:r>
        <w:rPr>
          <w:rFonts w:hint="eastAsia" w:ascii="宋体" w:hAnsi="宋体" w:cs="宋体"/>
          <w:szCs w:val="21"/>
          <w:highlight w:val="yellow"/>
          <w:lang w:val="en-US" w:eastAsia="zh-CN"/>
        </w:rPr>
        <w:t>4</w:t>
      </w:r>
      <w:r>
        <w:rPr>
          <w:rFonts w:hint="eastAsia" w:ascii="宋体" w:hAnsi="宋体" w:cs="宋体"/>
          <w:szCs w:val="21"/>
          <w:highlight w:val="yellow"/>
        </w:rPr>
        <w:t>月</w:t>
      </w:r>
      <w:r>
        <w:rPr>
          <w:rFonts w:hint="eastAsia" w:ascii="宋体" w:hAnsi="宋体" w:cs="宋体"/>
          <w:szCs w:val="21"/>
          <w:highlight w:val="yellow"/>
          <w:lang w:val="en-US" w:eastAsia="zh-CN"/>
        </w:rPr>
        <w:t>15</w:t>
      </w:r>
      <w:bookmarkStart w:id="16" w:name="_GoBack"/>
      <w:bookmarkEnd w:id="16"/>
      <w:r>
        <w:rPr>
          <w:rFonts w:hint="eastAsia" w:ascii="宋体" w:hAnsi="宋体" w:cs="宋体"/>
          <w:szCs w:val="21"/>
          <w:highlight w:val="yellow"/>
        </w:rPr>
        <w:t xml:space="preserve">日 </w:t>
      </w:r>
    </w:p>
    <w:p w14:paraId="11E466D7">
      <w:pPr>
        <w:spacing w:line="360" w:lineRule="auto"/>
        <w:jc w:val="center"/>
        <w:rPr>
          <w:rFonts w:hint="eastAsia" w:ascii="黑体" w:hAnsi="黑体" w:eastAsia="黑体"/>
          <w:b/>
          <w:sz w:val="48"/>
          <w:szCs w:val="48"/>
        </w:rPr>
      </w:pPr>
    </w:p>
    <w:p w14:paraId="024A06C6">
      <w:pPr>
        <w:spacing w:line="360" w:lineRule="auto"/>
        <w:jc w:val="center"/>
        <w:rPr>
          <w:rFonts w:hint="eastAsia" w:ascii="黑体" w:hAnsi="黑体" w:eastAsia="黑体"/>
          <w:b/>
          <w:sz w:val="48"/>
          <w:szCs w:val="48"/>
        </w:rPr>
      </w:pPr>
    </w:p>
    <w:p w14:paraId="6CF28409">
      <w:pPr>
        <w:spacing w:line="360" w:lineRule="auto"/>
        <w:jc w:val="center"/>
        <w:rPr>
          <w:rFonts w:hint="eastAsia" w:ascii="黑体" w:hAnsi="黑体" w:eastAsia="黑体"/>
          <w:b/>
          <w:sz w:val="48"/>
          <w:szCs w:val="48"/>
        </w:rPr>
      </w:pPr>
    </w:p>
    <w:p w14:paraId="2EC0509F">
      <w:pPr>
        <w:spacing w:line="360" w:lineRule="auto"/>
        <w:jc w:val="center"/>
        <w:rPr>
          <w:rFonts w:hint="eastAsia" w:ascii="黑体" w:hAnsi="黑体" w:eastAsia="黑体"/>
          <w:b/>
          <w:sz w:val="48"/>
          <w:szCs w:val="48"/>
        </w:rPr>
      </w:pPr>
    </w:p>
    <w:p w14:paraId="22E1BE34">
      <w:pPr>
        <w:spacing w:line="360" w:lineRule="auto"/>
        <w:jc w:val="center"/>
        <w:rPr>
          <w:rFonts w:hint="eastAsia" w:ascii="黑体" w:hAnsi="黑体" w:eastAsia="黑体"/>
          <w:b/>
          <w:sz w:val="48"/>
          <w:szCs w:val="48"/>
        </w:rPr>
      </w:pPr>
    </w:p>
    <w:p w14:paraId="494A8D95">
      <w:pPr>
        <w:spacing w:line="1100" w:lineRule="exact"/>
        <w:jc w:val="both"/>
        <w:rPr>
          <w:rFonts w:hint="eastAsia" w:ascii="黑体" w:hAnsi="黑体" w:eastAsia="黑体"/>
          <w:b/>
          <w:sz w:val="48"/>
          <w:szCs w:val="48"/>
        </w:rPr>
      </w:pPr>
    </w:p>
    <w:p w14:paraId="70F2CAD9">
      <w:pPr>
        <w:spacing w:line="1100" w:lineRule="exact"/>
        <w:jc w:val="both"/>
        <w:rPr>
          <w:rFonts w:hint="eastAsia" w:ascii="黑体" w:hAnsi="黑体" w:eastAsia="黑体"/>
          <w:b/>
          <w:sz w:val="48"/>
          <w:szCs w:val="48"/>
        </w:rPr>
      </w:pPr>
    </w:p>
    <w:p w14:paraId="5F742B0B">
      <w:pPr>
        <w:spacing w:line="1100" w:lineRule="exact"/>
        <w:jc w:val="both"/>
        <w:rPr>
          <w:rFonts w:hint="eastAsia" w:ascii="黑体" w:hAnsi="黑体" w:eastAsia="黑体"/>
          <w:b/>
          <w:sz w:val="48"/>
          <w:szCs w:val="48"/>
        </w:rPr>
      </w:pPr>
    </w:p>
    <w:p w14:paraId="00C2E6C7">
      <w:pPr>
        <w:spacing w:line="1100" w:lineRule="exact"/>
        <w:jc w:val="both"/>
        <w:rPr>
          <w:rFonts w:hint="eastAsia" w:ascii="黑体" w:hAnsi="黑体" w:eastAsia="黑体"/>
          <w:b/>
          <w:sz w:val="48"/>
          <w:szCs w:val="48"/>
        </w:rPr>
      </w:pPr>
    </w:p>
    <w:p w14:paraId="0E48487E">
      <w:pPr>
        <w:spacing w:line="1100" w:lineRule="exact"/>
        <w:jc w:val="both"/>
        <w:rPr>
          <w:rFonts w:hint="eastAsia" w:ascii="黑体" w:hAnsi="黑体" w:eastAsia="黑体"/>
          <w:b/>
          <w:sz w:val="48"/>
          <w:szCs w:val="48"/>
        </w:rPr>
      </w:pPr>
    </w:p>
    <w:p w14:paraId="58E5B855">
      <w:pPr>
        <w:spacing w:line="1100" w:lineRule="exact"/>
        <w:jc w:val="both"/>
        <w:rPr>
          <w:rFonts w:hint="eastAsia" w:ascii="黑体" w:hAnsi="黑体" w:eastAsia="黑体"/>
          <w:b/>
          <w:sz w:val="48"/>
          <w:szCs w:val="48"/>
        </w:rPr>
      </w:pPr>
    </w:p>
    <w:p w14:paraId="10B73F40">
      <w:pPr>
        <w:spacing w:line="1100" w:lineRule="exact"/>
        <w:jc w:val="both"/>
        <w:rPr>
          <w:rFonts w:hint="eastAsia" w:ascii="黑体" w:hAnsi="黑体" w:eastAsia="黑体"/>
          <w:b/>
          <w:sz w:val="48"/>
          <w:szCs w:val="48"/>
        </w:rPr>
      </w:pPr>
    </w:p>
    <w:p w14:paraId="2636AA61">
      <w:pPr>
        <w:spacing w:line="1100" w:lineRule="exact"/>
        <w:jc w:val="both"/>
        <w:rPr>
          <w:rFonts w:hint="eastAsia" w:ascii="黑体" w:hAnsi="黑体" w:eastAsia="黑体"/>
          <w:b/>
          <w:sz w:val="48"/>
          <w:szCs w:val="48"/>
        </w:rPr>
      </w:pPr>
    </w:p>
    <w:p w14:paraId="4C266BEA">
      <w:pPr>
        <w:spacing w:line="1100" w:lineRule="exact"/>
        <w:jc w:val="both"/>
        <w:rPr>
          <w:rFonts w:hint="eastAsia" w:ascii="黑体" w:hAnsi="黑体" w:eastAsia="黑体"/>
          <w:b/>
          <w:sz w:val="48"/>
          <w:szCs w:val="48"/>
        </w:rPr>
      </w:pPr>
    </w:p>
    <w:p w14:paraId="7906C13A">
      <w:pPr>
        <w:spacing w:line="1100" w:lineRule="exact"/>
        <w:jc w:val="center"/>
        <w:rPr>
          <w:rFonts w:hint="eastAsia" w:ascii="黑体" w:hAnsi="黑体" w:eastAsia="黑体"/>
          <w:b/>
          <w:sz w:val="48"/>
          <w:szCs w:val="48"/>
        </w:rPr>
      </w:pPr>
      <w:r>
        <w:rPr>
          <w:rFonts w:hint="eastAsia" w:ascii="黑体" w:hAnsi="黑体" w:eastAsia="黑体"/>
          <w:b/>
          <w:sz w:val="48"/>
          <w:szCs w:val="48"/>
        </w:rPr>
        <w:t>第二部分</w:t>
      </w:r>
    </w:p>
    <w:p w14:paraId="132FCA61">
      <w:pPr>
        <w:spacing w:line="1100" w:lineRule="exact"/>
        <w:jc w:val="center"/>
        <w:rPr>
          <w:rFonts w:hint="eastAsia" w:ascii="黑体" w:hAnsi="黑体" w:eastAsia="黑体"/>
          <w:b/>
          <w:sz w:val="48"/>
          <w:szCs w:val="48"/>
        </w:rPr>
      </w:pPr>
      <w:r>
        <w:rPr>
          <w:rFonts w:hint="eastAsia" w:ascii="黑体" w:hAnsi="黑体" w:eastAsia="黑体"/>
          <w:b/>
          <w:sz w:val="48"/>
          <w:szCs w:val="48"/>
        </w:rPr>
        <w:t>采购项目内容</w:t>
      </w:r>
    </w:p>
    <w:p w14:paraId="2B73ABE7">
      <w:r>
        <w:br w:type="page"/>
      </w:r>
    </w:p>
    <w:p w14:paraId="59F8F11B">
      <w:pPr>
        <w:spacing w:line="360" w:lineRule="auto"/>
        <w:ind w:firstLine="420" w:firstLineChars="200"/>
        <w:rPr>
          <w:rFonts w:hint="eastAsia" w:ascii="宋体" w:hAnsi="宋体" w:cs="宋体"/>
        </w:rPr>
      </w:pPr>
      <w:r>
        <w:rPr>
          <w:rFonts w:hint="eastAsia" w:ascii="宋体" w:hAnsi="宋体" w:cs="宋体"/>
        </w:rPr>
        <w:t>为切实做好202</w:t>
      </w:r>
      <w:r>
        <w:rPr>
          <w:rFonts w:hint="eastAsia" w:ascii="宋体" w:hAnsi="宋体" w:cs="宋体"/>
          <w:lang w:val="en-US" w:eastAsia="zh-CN"/>
        </w:rPr>
        <w:t>6</w:t>
      </w:r>
      <w:r>
        <w:rPr>
          <w:rFonts w:hint="eastAsia" w:ascii="宋体" w:hAnsi="宋体" w:cs="宋体"/>
        </w:rPr>
        <w:t>年学生岗位实习与就业工作，确保学生能够实现高质量就业，进一步拓宽就业渠道，持续提升学生实习与就业的整体质量，并全面、准确地掌握毕业生的就业状况，以增强人才培养工作的针对性和前瞻性，推动学校高质量技能人才培养改革的深入实施，同时为就业指导、专业建设、招生计划等重大决策提供更加科学、精准的参考依据，</w:t>
      </w:r>
      <w:r>
        <w:rPr>
          <w:rFonts w:hint="eastAsia" w:ascii="宋体" w:hAnsi="宋体" w:cs="宋体"/>
          <w:lang w:val="en-US" w:eastAsia="zh-CN"/>
        </w:rPr>
        <w:t>现需</w:t>
      </w:r>
      <w:r>
        <w:rPr>
          <w:rFonts w:hint="eastAsia" w:ascii="宋体" w:hAnsi="宋体" w:cs="宋体"/>
        </w:rPr>
        <w:t>公开采购学校202</w:t>
      </w:r>
      <w:r>
        <w:rPr>
          <w:rFonts w:hint="eastAsia" w:ascii="宋体" w:hAnsi="宋体" w:cs="宋体"/>
          <w:lang w:val="en-US" w:eastAsia="zh-CN"/>
        </w:rPr>
        <w:t>6</w:t>
      </w:r>
      <w:r>
        <w:rPr>
          <w:rFonts w:hint="eastAsia" w:ascii="宋体" w:hAnsi="宋体" w:cs="宋体"/>
        </w:rPr>
        <w:t>年大型综合类校园双选会服务</w:t>
      </w:r>
      <w:r>
        <w:rPr>
          <w:rFonts w:hint="eastAsia" w:ascii="宋体" w:hAnsi="宋体" w:cs="宋体"/>
          <w:lang w:eastAsia="zh-CN"/>
        </w:rPr>
        <w:t>、</w:t>
      </w:r>
      <w:r>
        <w:rPr>
          <w:rFonts w:hint="eastAsia" w:ascii="宋体" w:hAnsi="宋体" w:cs="宋体"/>
        </w:rPr>
        <w:t>实习生和毕业生就业质量跟踪调查服务项目。欢迎符合资格条件的供应商参与报价。</w:t>
      </w:r>
    </w:p>
    <w:p w14:paraId="1DBB1251">
      <w:pPr>
        <w:widowControl w:val="0"/>
        <w:spacing w:line="360" w:lineRule="auto"/>
        <w:jc w:val="both"/>
        <w:rPr>
          <w:rFonts w:hint="eastAsia" w:ascii="宋体" w:hAnsi="宋体" w:cs="黑体"/>
          <w:b/>
          <w:bCs/>
          <w:kern w:val="2"/>
          <w:szCs w:val="21"/>
        </w:rPr>
      </w:pPr>
      <w:r>
        <w:rPr>
          <w:rFonts w:hint="eastAsia" w:ascii="宋体" w:hAnsi="宋体" w:cs="黑体"/>
          <w:b/>
          <w:bCs/>
          <w:kern w:val="2"/>
          <w:szCs w:val="21"/>
        </w:rPr>
        <w:t>一、项目名称</w:t>
      </w:r>
    </w:p>
    <w:p w14:paraId="2CBA70DD">
      <w:pPr>
        <w:pStyle w:val="14"/>
        <w:ind w:left="0" w:firstLine="0"/>
        <w:rPr>
          <w:rFonts w:hint="eastAsia" w:ascii="宋体" w:hAnsi="宋体" w:eastAsia="宋体" w:cs="仿宋_GB2312"/>
          <w:b/>
          <w:spacing w:val="-6"/>
          <w:sz w:val="21"/>
          <w:szCs w:val="21"/>
          <w:lang w:eastAsia="zh-CN"/>
        </w:rPr>
      </w:pPr>
      <w:r>
        <w:rPr>
          <w:rFonts w:hint="eastAsia" w:ascii="宋体" w:hAnsi="宋体" w:cs="仿宋_GB2312"/>
          <w:bCs/>
          <w:spacing w:val="-6"/>
          <w:sz w:val="21"/>
          <w:szCs w:val="21"/>
          <w:u w:val="single"/>
          <w:lang w:eastAsia="zh-CN"/>
        </w:rPr>
        <w:t>广东省机械技师学院2026年综合类大型校园双选会服务、实习生和毕业生就业质量跟踪调查服务项目</w:t>
      </w:r>
    </w:p>
    <w:p w14:paraId="0788940C">
      <w:pPr>
        <w:pStyle w:val="14"/>
        <w:ind w:left="0" w:firstLine="0"/>
        <w:rPr>
          <w:rFonts w:hint="eastAsia" w:ascii="宋体" w:hAnsi="宋体" w:cs="仿宋_GB2312"/>
          <w:b/>
          <w:spacing w:val="-6"/>
          <w:sz w:val="21"/>
          <w:szCs w:val="21"/>
        </w:rPr>
      </w:pPr>
      <w:r>
        <w:rPr>
          <w:rFonts w:hint="eastAsia" w:ascii="宋体" w:hAnsi="宋体" w:cs="仿宋_GB2312"/>
          <w:b/>
          <w:spacing w:val="-6"/>
          <w:sz w:val="21"/>
          <w:szCs w:val="21"/>
        </w:rPr>
        <w:t>二、采购内容</w:t>
      </w:r>
    </w:p>
    <w:tbl>
      <w:tblPr>
        <w:tblStyle w:val="15"/>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261"/>
        <w:gridCol w:w="2908"/>
        <w:gridCol w:w="1750"/>
        <w:gridCol w:w="1305"/>
      </w:tblGrid>
      <w:tr w14:paraId="1F4D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03" w:type="dxa"/>
            <w:tcBorders>
              <w:top w:val="single" w:color="auto" w:sz="4" w:space="0"/>
              <w:left w:val="single" w:color="auto" w:sz="4" w:space="0"/>
              <w:bottom w:val="single" w:color="auto" w:sz="4" w:space="0"/>
              <w:right w:val="single" w:color="auto" w:sz="4" w:space="0"/>
            </w:tcBorders>
            <w:shd w:val="clear" w:color="auto" w:fill="CCCCCC"/>
            <w:vAlign w:val="center"/>
          </w:tcPr>
          <w:p w14:paraId="49E182F8">
            <w:pPr>
              <w:spacing w:line="400" w:lineRule="exact"/>
              <w:jc w:val="center"/>
              <w:rPr>
                <w:rFonts w:ascii="宋体"/>
                <w:b/>
                <w:bCs/>
                <w:color w:val="000000"/>
                <w:szCs w:val="21"/>
              </w:rPr>
            </w:pPr>
            <w:r>
              <w:rPr>
                <w:rFonts w:hint="eastAsia" w:ascii="宋体" w:hAnsi="宋体" w:cs="黑体"/>
                <w:b/>
                <w:bCs/>
                <w:color w:val="000000"/>
                <w:szCs w:val="21"/>
              </w:rPr>
              <w:t>序号</w:t>
            </w:r>
          </w:p>
        </w:tc>
        <w:tc>
          <w:tcPr>
            <w:tcW w:w="2261" w:type="dxa"/>
            <w:tcBorders>
              <w:top w:val="single" w:color="auto" w:sz="4" w:space="0"/>
              <w:left w:val="single" w:color="auto" w:sz="4" w:space="0"/>
              <w:bottom w:val="single" w:color="auto" w:sz="4" w:space="0"/>
              <w:right w:val="single" w:color="auto" w:sz="4" w:space="0"/>
            </w:tcBorders>
            <w:shd w:val="clear" w:color="auto" w:fill="CCCCCC"/>
            <w:vAlign w:val="center"/>
          </w:tcPr>
          <w:p w14:paraId="133C70EB">
            <w:pPr>
              <w:spacing w:line="400" w:lineRule="exact"/>
              <w:jc w:val="center"/>
              <w:rPr>
                <w:rFonts w:ascii="宋体"/>
                <w:b/>
                <w:bCs/>
                <w:color w:val="000000"/>
                <w:szCs w:val="21"/>
              </w:rPr>
            </w:pPr>
            <w:r>
              <w:rPr>
                <w:rFonts w:hint="eastAsia" w:ascii="宋体"/>
                <w:b/>
                <w:color w:val="000000"/>
                <w:szCs w:val="21"/>
              </w:rPr>
              <w:t>项目内容</w:t>
            </w:r>
          </w:p>
        </w:tc>
        <w:tc>
          <w:tcPr>
            <w:tcW w:w="2908" w:type="dxa"/>
            <w:tcBorders>
              <w:top w:val="single" w:color="auto" w:sz="4" w:space="0"/>
              <w:left w:val="single" w:color="auto" w:sz="4" w:space="0"/>
              <w:bottom w:val="single" w:color="auto" w:sz="4" w:space="0"/>
              <w:right w:val="single" w:color="auto" w:sz="4" w:space="0"/>
            </w:tcBorders>
            <w:shd w:val="clear" w:color="auto" w:fill="CCCCCC"/>
            <w:vAlign w:val="center"/>
          </w:tcPr>
          <w:p w14:paraId="0698BEE7">
            <w:pPr>
              <w:spacing w:line="400" w:lineRule="exact"/>
              <w:jc w:val="center"/>
              <w:rPr>
                <w:rFonts w:hint="eastAsia" w:ascii="宋体" w:hAnsi="宋体" w:cs="黑体"/>
                <w:b/>
                <w:bCs/>
                <w:color w:val="000000"/>
                <w:szCs w:val="21"/>
              </w:rPr>
            </w:pPr>
            <w:r>
              <w:rPr>
                <w:rFonts w:hint="eastAsia" w:ascii="宋体" w:hAnsi="宋体" w:cs="黑体"/>
                <w:b/>
                <w:bCs/>
                <w:color w:val="000000"/>
                <w:szCs w:val="21"/>
              </w:rPr>
              <w:t>采购成果交付</w:t>
            </w:r>
          </w:p>
        </w:tc>
        <w:tc>
          <w:tcPr>
            <w:tcW w:w="1750" w:type="dxa"/>
            <w:tcBorders>
              <w:top w:val="single" w:color="auto" w:sz="4" w:space="0"/>
              <w:left w:val="single" w:color="auto" w:sz="4" w:space="0"/>
              <w:bottom w:val="single" w:color="auto" w:sz="4" w:space="0"/>
              <w:right w:val="single" w:color="auto" w:sz="4" w:space="0"/>
            </w:tcBorders>
            <w:shd w:val="clear" w:color="auto" w:fill="CCCCCC"/>
            <w:vAlign w:val="center"/>
          </w:tcPr>
          <w:p w14:paraId="78E880A3">
            <w:pPr>
              <w:spacing w:line="400" w:lineRule="exact"/>
              <w:jc w:val="center"/>
              <w:rPr>
                <w:rFonts w:ascii="宋体"/>
                <w:b/>
                <w:color w:val="000000"/>
                <w:szCs w:val="21"/>
              </w:rPr>
            </w:pPr>
            <w:r>
              <w:rPr>
                <w:rFonts w:hint="eastAsia" w:ascii="宋体" w:hAnsi="宋体" w:cs="黑体"/>
                <w:b/>
                <w:bCs/>
                <w:color w:val="000000"/>
                <w:szCs w:val="21"/>
              </w:rPr>
              <w:t>服务期</w:t>
            </w:r>
          </w:p>
        </w:tc>
        <w:tc>
          <w:tcPr>
            <w:tcW w:w="1305" w:type="dxa"/>
            <w:tcBorders>
              <w:top w:val="single" w:color="auto" w:sz="4" w:space="0"/>
              <w:left w:val="single" w:color="auto" w:sz="4" w:space="0"/>
              <w:bottom w:val="single" w:color="auto" w:sz="4" w:space="0"/>
              <w:right w:val="single" w:color="auto" w:sz="4" w:space="0"/>
            </w:tcBorders>
            <w:shd w:val="clear" w:color="auto" w:fill="CCCCCC"/>
            <w:vAlign w:val="center"/>
          </w:tcPr>
          <w:p w14:paraId="10C4F83E">
            <w:pPr>
              <w:spacing w:line="400" w:lineRule="exact"/>
              <w:jc w:val="center"/>
              <w:rPr>
                <w:rFonts w:ascii="宋体"/>
                <w:b/>
                <w:color w:val="000000"/>
                <w:szCs w:val="21"/>
              </w:rPr>
            </w:pPr>
            <w:r>
              <w:rPr>
                <w:rFonts w:hint="eastAsia" w:ascii="宋体" w:hAnsi="宋体" w:cs="黑体"/>
                <w:b/>
                <w:bCs/>
                <w:color w:val="000000"/>
                <w:szCs w:val="21"/>
              </w:rPr>
              <w:t>最高限价（元）</w:t>
            </w:r>
          </w:p>
        </w:tc>
      </w:tr>
      <w:tr w14:paraId="0189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jc w:val="center"/>
        </w:trPr>
        <w:tc>
          <w:tcPr>
            <w:tcW w:w="603" w:type="dxa"/>
            <w:tcBorders>
              <w:top w:val="single" w:color="auto" w:sz="4" w:space="0"/>
              <w:left w:val="single" w:color="auto" w:sz="4" w:space="0"/>
              <w:bottom w:val="single" w:color="auto" w:sz="4" w:space="0"/>
              <w:right w:val="single" w:color="auto" w:sz="4" w:space="0"/>
            </w:tcBorders>
            <w:vAlign w:val="center"/>
          </w:tcPr>
          <w:p w14:paraId="00B100A3">
            <w:pPr>
              <w:spacing w:line="400" w:lineRule="exact"/>
              <w:jc w:val="center"/>
              <w:rPr>
                <w:rFonts w:hint="eastAsia" w:ascii="宋体" w:hAnsi="宋体" w:cs="黑体"/>
                <w:bCs/>
                <w:color w:val="000000"/>
                <w:szCs w:val="21"/>
              </w:rPr>
            </w:pPr>
            <w:r>
              <w:rPr>
                <w:rFonts w:hint="eastAsia" w:ascii="宋体" w:hAnsi="宋体" w:cs="黑体"/>
                <w:bCs/>
                <w:color w:val="000000"/>
                <w:szCs w:val="21"/>
              </w:rPr>
              <w:t>01</w:t>
            </w:r>
          </w:p>
        </w:tc>
        <w:tc>
          <w:tcPr>
            <w:tcW w:w="2261" w:type="dxa"/>
            <w:tcBorders>
              <w:top w:val="single" w:color="auto" w:sz="4" w:space="0"/>
              <w:left w:val="single" w:color="auto" w:sz="4" w:space="0"/>
              <w:bottom w:val="single" w:color="auto" w:sz="4" w:space="0"/>
              <w:right w:val="single" w:color="auto" w:sz="4" w:space="0"/>
            </w:tcBorders>
            <w:vAlign w:val="center"/>
          </w:tcPr>
          <w:p w14:paraId="02B9D613">
            <w:pPr>
              <w:tabs>
                <w:tab w:val="left" w:pos="284"/>
              </w:tabs>
              <w:spacing w:line="400" w:lineRule="exact"/>
              <w:jc w:val="center"/>
              <w:rPr>
                <w:rFonts w:hint="eastAsia" w:ascii="宋体" w:hAnsi="宋体" w:cs="仿宋_GB2312"/>
                <w:bCs/>
                <w:spacing w:val="-6"/>
                <w:szCs w:val="21"/>
              </w:rPr>
            </w:pPr>
            <w:r>
              <w:rPr>
                <w:rFonts w:hint="eastAsia" w:ascii="宋体" w:hAnsi="宋体" w:cs="仿宋_GB2312"/>
                <w:bCs/>
                <w:spacing w:val="-6"/>
                <w:szCs w:val="21"/>
              </w:rPr>
              <w:t>广东省机械技师学院</w:t>
            </w:r>
          </w:p>
          <w:p w14:paraId="6696BDA9">
            <w:pPr>
              <w:tabs>
                <w:tab w:val="left" w:pos="284"/>
              </w:tabs>
              <w:spacing w:line="400" w:lineRule="exact"/>
              <w:jc w:val="center"/>
              <w:rPr>
                <w:rFonts w:hint="eastAsia" w:ascii="宋体" w:hAnsi="宋体"/>
                <w:bCs/>
                <w:szCs w:val="21"/>
              </w:rPr>
            </w:pPr>
            <w:r>
              <w:rPr>
                <w:rFonts w:hint="eastAsia" w:ascii="宋体" w:hAnsi="宋体" w:cs="仿宋_GB2312"/>
                <w:bCs/>
                <w:spacing w:val="-6"/>
                <w:szCs w:val="21"/>
              </w:rPr>
              <w:t>202</w:t>
            </w:r>
            <w:r>
              <w:rPr>
                <w:rFonts w:hint="eastAsia" w:ascii="宋体" w:hAnsi="宋体" w:cs="仿宋_GB2312"/>
                <w:bCs/>
                <w:spacing w:val="-6"/>
                <w:szCs w:val="21"/>
                <w:lang w:val="en-US" w:eastAsia="zh-CN"/>
              </w:rPr>
              <w:t>6</w:t>
            </w:r>
            <w:r>
              <w:rPr>
                <w:rFonts w:hint="eastAsia" w:ascii="宋体" w:hAnsi="宋体" w:cs="仿宋_GB2312"/>
                <w:bCs/>
                <w:spacing w:val="-6"/>
                <w:szCs w:val="21"/>
              </w:rPr>
              <w:t>年</w:t>
            </w:r>
            <w:r>
              <w:rPr>
                <w:rFonts w:hint="eastAsia" w:ascii="宋体" w:hAnsi="宋体"/>
                <w:bCs/>
                <w:szCs w:val="21"/>
              </w:rPr>
              <w:t>大型综合类</w:t>
            </w:r>
          </w:p>
          <w:p w14:paraId="3E64085A">
            <w:pPr>
              <w:tabs>
                <w:tab w:val="left" w:pos="284"/>
              </w:tabs>
              <w:spacing w:line="400" w:lineRule="exact"/>
              <w:jc w:val="center"/>
              <w:rPr>
                <w:rFonts w:hint="eastAsia" w:ascii="宋体" w:hAnsi="宋体" w:cs="Tahoma"/>
                <w:color w:val="000000"/>
                <w:szCs w:val="21"/>
              </w:rPr>
            </w:pPr>
            <w:r>
              <w:rPr>
                <w:rFonts w:hint="eastAsia" w:ascii="宋体" w:hAnsi="宋体" w:cs="仿宋_GB2312"/>
                <w:bCs/>
                <w:spacing w:val="-6"/>
                <w:szCs w:val="21"/>
              </w:rPr>
              <w:t>校园双选会服务</w:t>
            </w:r>
          </w:p>
        </w:tc>
        <w:tc>
          <w:tcPr>
            <w:tcW w:w="2908" w:type="dxa"/>
            <w:tcBorders>
              <w:top w:val="single" w:color="auto" w:sz="4" w:space="0"/>
              <w:left w:val="single" w:color="auto" w:sz="4" w:space="0"/>
              <w:right w:val="single" w:color="auto" w:sz="4" w:space="0"/>
            </w:tcBorders>
            <w:vAlign w:val="center"/>
          </w:tcPr>
          <w:p w14:paraId="60E02922">
            <w:pPr>
              <w:tabs>
                <w:tab w:val="left" w:pos="284"/>
              </w:tabs>
              <w:spacing w:line="400" w:lineRule="exact"/>
              <w:rPr>
                <w:rFonts w:hint="eastAsia" w:ascii="宋体" w:hAnsi="宋体"/>
                <w:szCs w:val="21"/>
              </w:rPr>
            </w:pPr>
            <w:r>
              <w:rPr>
                <w:rFonts w:hint="eastAsia" w:ascii="宋体" w:hAnsi="宋体"/>
                <w:szCs w:val="21"/>
              </w:rPr>
              <w:t>举办2场次大型综合类校园双选会，参会企业不少于</w:t>
            </w:r>
            <w:r>
              <w:rPr>
                <w:rFonts w:hint="eastAsia" w:ascii="宋体" w:hAnsi="宋体"/>
                <w:szCs w:val="21"/>
                <w:lang w:val="en-US" w:eastAsia="zh-CN"/>
              </w:rPr>
              <w:t>300</w:t>
            </w:r>
            <w:r>
              <w:rPr>
                <w:rFonts w:hint="eastAsia" w:ascii="宋体" w:hAnsi="宋体"/>
                <w:szCs w:val="21"/>
              </w:rPr>
              <w:t>家，且提供</w:t>
            </w:r>
            <w:r>
              <w:rPr>
                <w:rFonts w:hint="eastAsia" w:ascii="宋体" w:hAnsi="宋体" w:cs="宋体"/>
                <w:szCs w:val="21"/>
              </w:rPr>
              <w:t>线上招聘平台并开放</w:t>
            </w:r>
            <w:r>
              <w:rPr>
                <w:rFonts w:hint="eastAsia" w:ascii="宋体" w:hAnsi="宋体"/>
                <w:szCs w:val="21"/>
              </w:rPr>
              <w:t>不少于1年的使用权限。</w:t>
            </w:r>
          </w:p>
        </w:tc>
        <w:tc>
          <w:tcPr>
            <w:tcW w:w="1750" w:type="dxa"/>
            <w:vMerge w:val="restart"/>
            <w:tcBorders>
              <w:top w:val="single" w:color="auto" w:sz="4" w:space="0"/>
              <w:left w:val="single" w:color="auto" w:sz="4" w:space="0"/>
              <w:right w:val="single" w:color="auto" w:sz="4" w:space="0"/>
            </w:tcBorders>
            <w:vAlign w:val="center"/>
          </w:tcPr>
          <w:p w14:paraId="1FC76538">
            <w:pPr>
              <w:tabs>
                <w:tab w:val="left" w:pos="284"/>
              </w:tabs>
              <w:spacing w:line="400" w:lineRule="exact"/>
              <w:jc w:val="center"/>
              <w:rPr>
                <w:rFonts w:hint="eastAsia" w:ascii="宋体" w:hAnsi="宋体"/>
                <w:szCs w:val="21"/>
              </w:rPr>
            </w:pPr>
            <w:r>
              <w:rPr>
                <w:rFonts w:hint="eastAsia" w:ascii="宋体" w:hAnsi="宋体"/>
                <w:szCs w:val="21"/>
              </w:rPr>
              <w:t>签订合同起至</w:t>
            </w:r>
            <w:r>
              <w:rPr>
                <w:rFonts w:hint="eastAsia" w:ascii="宋体" w:hAnsi="宋体"/>
                <w:szCs w:val="21"/>
                <w:lang w:val="en-US" w:eastAsia="zh-CN"/>
              </w:rPr>
              <w:t>服务项目完成验收</w:t>
            </w:r>
            <w:r>
              <w:rPr>
                <w:rFonts w:hint="eastAsia" w:ascii="宋体" w:hAnsi="宋体"/>
                <w:szCs w:val="21"/>
              </w:rPr>
              <w:t>前，具体</w:t>
            </w:r>
            <w:r>
              <w:rPr>
                <w:rFonts w:hint="eastAsia" w:ascii="宋体" w:hAnsi="宋体"/>
                <w:szCs w:val="21"/>
                <w:lang w:val="en-US" w:eastAsia="zh-CN"/>
              </w:rPr>
              <w:t>起始</w:t>
            </w:r>
            <w:r>
              <w:rPr>
                <w:rFonts w:hint="eastAsia" w:ascii="宋体" w:hAnsi="宋体"/>
                <w:szCs w:val="21"/>
              </w:rPr>
              <w:t>日期以采购人和成交供应商实际签订的日期为准</w:t>
            </w:r>
          </w:p>
        </w:tc>
        <w:tc>
          <w:tcPr>
            <w:tcW w:w="1305" w:type="dxa"/>
            <w:vMerge w:val="restart"/>
            <w:tcBorders>
              <w:top w:val="single" w:color="auto" w:sz="4" w:space="0"/>
              <w:left w:val="single" w:color="auto" w:sz="4" w:space="0"/>
              <w:right w:val="single" w:color="auto" w:sz="4" w:space="0"/>
            </w:tcBorders>
            <w:vAlign w:val="center"/>
          </w:tcPr>
          <w:p w14:paraId="0EA2B4C2">
            <w:pPr>
              <w:tabs>
                <w:tab w:val="left" w:pos="284"/>
              </w:tabs>
              <w:spacing w:line="400" w:lineRule="exact"/>
              <w:jc w:val="center"/>
              <w:rPr>
                <w:rFonts w:hint="eastAsia" w:ascii="宋体" w:hAnsi="宋体"/>
                <w:szCs w:val="21"/>
              </w:rPr>
            </w:pPr>
            <w:r>
              <w:rPr>
                <w:rFonts w:hint="eastAsia" w:ascii="宋体" w:hAnsi="宋体"/>
                <w:szCs w:val="21"/>
                <w:lang w:val="en-US" w:eastAsia="zh-CN"/>
              </w:rPr>
              <w:t>24</w:t>
            </w:r>
            <w:r>
              <w:rPr>
                <w:rFonts w:hint="eastAsia" w:ascii="宋体" w:hAnsi="宋体"/>
                <w:szCs w:val="21"/>
              </w:rPr>
              <w:t>0000.00</w:t>
            </w:r>
            <w:r>
              <w:rPr>
                <w:rFonts w:hint="eastAsia" w:ascii="宋体" w:hAnsi="宋体"/>
                <w:b/>
                <w:bCs/>
                <w:color w:val="FF0000"/>
                <w:szCs w:val="21"/>
              </w:rPr>
              <w:t>（大写贰拾</w:t>
            </w:r>
            <w:r>
              <w:rPr>
                <w:rFonts w:hint="eastAsia" w:ascii="宋体" w:hAnsi="宋体"/>
                <w:b/>
                <w:bCs/>
                <w:color w:val="FF0000"/>
                <w:szCs w:val="21"/>
                <w:lang w:val="en-US" w:eastAsia="zh-CN"/>
              </w:rPr>
              <w:t>肆</w:t>
            </w:r>
            <w:r>
              <w:rPr>
                <w:rFonts w:hint="eastAsia" w:ascii="宋体" w:hAnsi="宋体"/>
                <w:b/>
                <w:bCs/>
                <w:color w:val="FF0000"/>
                <w:szCs w:val="21"/>
              </w:rPr>
              <w:t>万元整）</w:t>
            </w:r>
          </w:p>
        </w:tc>
      </w:tr>
      <w:tr w14:paraId="02FF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tcBorders>
              <w:top w:val="single" w:color="auto" w:sz="4" w:space="0"/>
              <w:left w:val="single" w:color="auto" w:sz="4" w:space="0"/>
              <w:bottom w:val="single" w:color="auto" w:sz="4" w:space="0"/>
              <w:right w:val="single" w:color="auto" w:sz="4" w:space="0"/>
            </w:tcBorders>
            <w:vAlign w:val="center"/>
          </w:tcPr>
          <w:p w14:paraId="509AAE77">
            <w:pPr>
              <w:spacing w:line="400" w:lineRule="exact"/>
              <w:jc w:val="center"/>
              <w:rPr>
                <w:rFonts w:hint="eastAsia" w:ascii="宋体" w:hAnsi="宋体" w:cs="黑体"/>
                <w:bCs/>
                <w:color w:val="000000"/>
                <w:szCs w:val="21"/>
              </w:rPr>
            </w:pPr>
            <w:r>
              <w:rPr>
                <w:rFonts w:hint="eastAsia" w:ascii="宋体" w:hAnsi="宋体" w:cs="黑体"/>
                <w:bCs/>
                <w:color w:val="000000"/>
                <w:szCs w:val="21"/>
              </w:rPr>
              <w:t>02</w:t>
            </w:r>
          </w:p>
        </w:tc>
        <w:tc>
          <w:tcPr>
            <w:tcW w:w="2261" w:type="dxa"/>
            <w:tcBorders>
              <w:top w:val="single" w:color="auto" w:sz="4" w:space="0"/>
              <w:left w:val="single" w:color="auto" w:sz="4" w:space="0"/>
              <w:bottom w:val="single" w:color="auto" w:sz="4" w:space="0"/>
              <w:right w:val="single" w:color="auto" w:sz="4" w:space="0"/>
            </w:tcBorders>
            <w:vAlign w:val="center"/>
          </w:tcPr>
          <w:p w14:paraId="6ECF5BA8">
            <w:pPr>
              <w:widowControl w:val="0"/>
              <w:spacing w:line="400" w:lineRule="exact"/>
              <w:jc w:val="center"/>
              <w:rPr>
                <w:rFonts w:hint="eastAsia" w:ascii="宋体" w:hAnsi="宋体" w:cs="仿宋_GB2312"/>
                <w:bCs/>
                <w:spacing w:val="-6"/>
                <w:szCs w:val="21"/>
              </w:rPr>
            </w:pPr>
            <w:r>
              <w:rPr>
                <w:rFonts w:hint="eastAsia" w:ascii="宋体" w:hAnsi="宋体" w:cs="仿宋_GB2312"/>
                <w:bCs/>
                <w:spacing w:val="-6"/>
                <w:szCs w:val="21"/>
              </w:rPr>
              <w:t>广东省机械技师学院</w:t>
            </w:r>
          </w:p>
          <w:p w14:paraId="01C3FBDD">
            <w:pPr>
              <w:widowControl w:val="0"/>
              <w:spacing w:line="400" w:lineRule="exact"/>
              <w:jc w:val="center"/>
              <w:rPr>
                <w:rFonts w:hint="eastAsia" w:ascii="宋体" w:hAnsi="宋体" w:cs="仿宋_GB2312"/>
                <w:bCs/>
                <w:spacing w:val="-6"/>
                <w:szCs w:val="21"/>
              </w:rPr>
            </w:pPr>
            <w:r>
              <w:rPr>
                <w:rFonts w:hint="eastAsia" w:ascii="宋体" w:hAnsi="宋体" w:cs="仿宋_GB2312"/>
                <w:bCs/>
                <w:spacing w:val="-6"/>
                <w:szCs w:val="21"/>
              </w:rPr>
              <w:t>202</w:t>
            </w:r>
            <w:r>
              <w:rPr>
                <w:rFonts w:hint="eastAsia" w:ascii="宋体" w:hAnsi="宋体" w:cs="仿宋_GB2312"/>
                <w:bCs/>
                <w:spacing w:val="-6"/>
                <w:szCs w:val="21"/>
                <w:lang w:val="en-US" w:eastAsia="zh-CN"/>
              </w:rPr>
              <w:t>6</w:t>
            </w:r>
            <w:r>
              <w:rPr>
                <w:rFonts w:hint="eastAsia" w:ascii="宋体" w:hAnsi="宋体" w:cs="仿宋_GB2312"/>
                <w:bCs/>
                <w:spacing w:val="-6"/>
                <w:szCs w:val="21"/>
              </w:rPr>
              <w:t>年实习生和毕业生</w:t>
            </w:r>
          </w:p>
          <w:p w14:paraId="08014B5C">
            <w:pPr>
              <w:widowControl w:val="0"/>
              <w:spacing w:line="400" w:lineRule="exact"/>
              <w:jc w:val="center"/>
              <w:rPr>
                <w:rFonts w:hint="eastAsia" w:ascii="宋体" w:hAnsi="宋体"/>
                <w:bCs/>
                <w:szCs w:val="21"/>
              </w:rPr>
            </w:pPr>
            <w:r>
              <w:rPr>
                <w:rFonts w:hint="eastAsia" w:ascii="宋体" w:hAnsi="宋体" w:cs="仿宋_GB2312"/>
                <w:bCs/>
                <w:spacing w:val="-6"/>
                <w:szCs w:val="21"/>
              </w:rPr>
              <w:t>就业质量跟踪调查服务</w:t>
            </w:r>
          </w:p>
        </w:tc>
        <w:tc>
          <w:tcPr>
            <w:tcW w:w="2908" w:type="dxa"/>
            <w:tcBorders>
              <w:left w:val="single" w:color="auto" w:sz="4" w:space="0"/>
              <w:right w:val="single" w:color="auto" w:sz="4" w:space="0"/>
            </w:tcBorders>
            <w:vAlign w:val="center"/>
          </w:tcPr>
          <w:p w14:paraId="3B610665">
            <w:pPr>
              <w:widowControl w:val="0"/>
              <w:spacing w:line="400" w:lineRule="exact"/>
              <w:ind w:firstLine="420" w:firstLineChars="200"/>
              <w:jc w:val="both"/>
              <w:rPr>
                <w:rFonts w:hint="eastAsia" w:ascii="宋体" w:hAnsi="宋体" w:cs="宋体"/>
                <w:bCs/>
                <w:kern w:val="2"/>
                <w:szCs w:val="21"/>
              </w:rPr>
            </w:pPr>
            <w:r>
              <w:rPr>
                <w:rFonts w:hint="eastAsia" w:ascii="宋体" w:hAnsi="宋体" w:cs="宋体"/>
                <w:bCs/>
                <w:kern w:val="2"/>
                <w:szCs w:val="21"/>
              </w:rPr>
              <w:t>1.202</w:t>
            </w:r>
            <w:r>
              <w:rPr>
                <w:rFonts w:hint="eastAsia" w:ascii="宋体" w:hAnsi="宋体" w:cs="宋体"/>
                <w:bCs/>
                <w:kern w:val="2"/>
                <w:szCs w:val="21"/>
                <w:lang w:val="en-US" w:eastAsia="zh-CN"/>
              </w:rPr>
              <w:t>6</w:t>
            </w:r>
            <w:r>
              <w:rPr>
                <w:rFonts w:hint="eastAsia" w:ascii="宋体" w:hAnsi="宋体" w:cs="宋体"/>
                <w:bCs/>
                <w:kern w:val="2"/>
                <w:szCs w:val="21"/>
              </w:rPr>
              <w:t>年12月31日前提交实习生实习质量调查评价报告，并印刷12本交付采购人使用；</w:t>
            </w:r>
          </w:p>
          <w:p w14:paraId="5C0F7897">
            <w:pPr>
              <w:widowControl w:val="0"/>
              <w:spacing w:line="400" w:lineRule="exact"/>
              <w:ind w:firstLine="420" w:firstLineChars="200"/>
              <w:jc w:val="both"/>
              <w:rPr>
                <w:rFonts w:hint="eastAsia" w:ascii="宋体" w:hAnsi="宋体" w:cs="宋体"/>
                <w:bCs/>
                <w:kern w:val="2"/>
                <w:szCs w:val="21"/>
              </w:rPr>
            </w:pPr>
            <w:r>
              <w:rPr>
                <w:rFonts w:hint="eastAsia" w:ascii="宋体" w:hAnsi="宋体" w:cs="宋体"/>
                <w:bCs/>
                <w:kern w:val="2"/>
                <w:szCs w:val="21"/>
              </w:rPr>
              <w:t>2.202</w:t>
            </w:r>
            <w:r>
              <w:rPr>
                <w:rFonts w:hint="eastAsia" w:ascii="宋体" w:hAnsi="宋体" w:cs="宋体"/>
                <w:bCs/>
                <w:kern w:val="2"/>
                <w:szCs w:val="21"/>
                <w:lang w:val="en-US" w:eastAsia="zh-CN"/>
              </w:rPr>
              <w:t>6</w:t>
            </w:r>
            <w:r>
              <w:rPr>
                <w:rFonts w:hint="eastAsia" w:ascii="宋体" w:hAnsi="宋体" w:cs="宋体"/>
                <w:bCs/>
                <w:kern w:val="2"/>
                <w:szCs w:val="21"/>
              </w:rPr>
              <w:t>年11月31日前提交毕业生就业质量评价报告，并印刷12本交付采购人使用；</w:t>
            </w:r>
          </w:p>
          <w:p w14:paraId="5ECEA112">
            <w:pPr>
              <w:widowControl w:val="0"/>
              <w:spacing w:line="400" w:lineRule="exact"/>
              <w:ind w:firstLine="420" w:firstLineChars="200"/>
              <w:jc w:val="both"/>
            </w:pPr>
            <w:r>
              <w:rPr>
                <w:rFonts w:hint="eastAsia" w:ascii="宋体" w:hAnsi="宋体" w:cs="宋体" w:eastAsiaTheme="minorEastAsia"/>
                <w:bCs/>
                <w:kern w:val="2"/>
                <w:szCs w:val="21"/>
              </w:rPr>
              <w:t>3.</w:t>
            </w:r>
            <w:r>
              <w:rPr>
                <w:rFonts w:hint="eastAsia" w:ascii="宋体" w:hAnsi="宋体" w:cs="宋体"/>
                <w:bCs/>
                <w:kern w:val="2"/>
                <w:szCs w:val="21"/>
              </w:rPr>
              <w:t>学生全部答题的原始数据及电子版调查报告。</w:t>
            </w:r>
          </w:p>
        </w:tc>
        <w:tc>
          <w:tcPr>
            <w:tcW w:w="1750" w:type="dxa"/>
            <w:vMerge w:val="continue"/>
            <w:tcBorders>
              <w:left w:val="single" w:color="auto" w:sz="4" w:space="0"/>
              <w:right w:val="single" w:color="auto" w:sz="4" w:space="0"/>
            </w:tcBorders>
            <w:vAlign w:val="center"/>
          </w:tcPr>
          <w:p w14:paraId="7CB97714">
            <w:pPr>
              <w:tabs>
                <w:tab w:val="left" w:pos="284"/>
              </w:tabs>
              <w:spacing w:line="400" w:lineRule="exact"/>
              <w:jc w:val="center"/>
              <w:rPr>
                <w:rFonts w:hint="eastAsia" w:ascii="宋体" w:hAnsi="宋体"/>
                <w:szCs w:val="21"/>
              </w:rPr>
            </w:pPr>
          </w:p>
        </w:tc>
        <w:tc>
          <w:tcPr>
            <w:tcW w:w="1305" w:type="dxa"/>
            <w:vMerge w:val="continue"/>
            <w:tcBorders>
              <w:left w:val="single" w:color="auto" w:sz="4" w:space="0"/>
              <w:right w:val="single" w:color="auto" w:sz="4" w:space="0"/>
            </w:tcBorders>
            <w:vAlign w:val="center"/>
          </w:tcPr>
          <w:p w14:paraId="35B9D338">
            <w:pPr>
              <w:tabs>
                <w:tab w:val="left" w:pos="284"/>
              </w:tabs>
              <w:spacing w:line="400" w:lineRule="exact"/>
              <w:jc w:val="center"/>
              <w:rPr>
                <w:rFonts w:hint="eastAsia" w:ascii="宋体" w:hAnsi="宋体"/>
                <w:szCs w:val="21"/>
              </w:rPr>
            </w:pPr>
          </w:p>
        </w:tc>
      </w:tr>
    </w:tbl>
    <w:p w14:paraId="550D8612">
      <w:pPr>
        <w:pStyle w:val="14"/>
        <w:ind w:left="0" w:firstLine="0"/>
        <w:rPr>
          <w:rFonts w:hint="eastAsia" w:ascii="宋体" w:hAnsi="宋体" w:cs="仿宋_GB2312"/>
          <w:b/>
          <w:spacing w:val="-6"/>
          <w:sz w:val="21"/>
          <w:szCs w:val="21"/>
        </w:rPr>
      </w:pPr>
      <w:r>
        <w:rPr>
          <w:rFonts w:hint="eastAsia" w:ascii="宋体" w:hAnsi="宋体" w:cs="仿宋_GB2312"/>
          <w:b/>
          <w:spacing w:val="-6"/>
          <w:sz w:val="21"/>
          <w:szCs w:val="21"/>
        </w:rPr>
        <w:t>三、项目要求</w:t>
      </w:r>
    </w:p>
    <w:p w14:paraId="02DD3D3B">
      <w:pPr>
        <w:pStyle w:val="14"/>
        <w:ind w:left="0" w:firstLine="0"/>
        <w:rPr>
          <w:rFonts w:hint="eastAsia" w:ascii="宋体" w:hAnsi="宋体" w:cs="仿宋_GB2312"/>
          <w:b/>
          <w:spacing w:val="-6"/>
          <w:sz w:val="21"/>
          <w:szCs w:val="21"/>
        </w:rPr>
      </w:pPr>
      <w:r>
        <w:rPr>
          <w:rFonts w:hint="eastAsia" w:ascii="宋体" w:hAnsi="宋体" w:cs="仿宋_GB2312"/>
          <w:b/>
          <w:spacing w:val="-6"/>
          <w:sz w:val="21"/>
          <w:szCs w:val="21"/>
        </w:rPr>
        <w:t>1.项目需求描述</w:t>
      </w:r>
    </w:p>
    <w:tbl>
      <w:tblPr>
        <w:tblStyle w:val="15"/>
        <w:tblW w:w="8813"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7414"/>
      </w:tblGrid>
      <w:tr w14:paraId="6162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82A7FE">
            <w:pPr>
              <w:tabs>
                <w:tab w:val="left" w:pos="358"/>
                <w:tab w:val="left" w:pos="420"/>
              </w:tabs>
              <w:autoSpaceDE w:val="0"/>
              <w:autoSpaceDN w:val="0"/>
              <w:adjustRightInd w:val="0"/>
              <w:snapToGrid w:val="0"/>
              <w:spacing w:line="400" w:lineRule="exact"/>
              <w:ind w:left="422" w:leftChars="0" w:hanging="422" w:hangingChars="200"/>
              <w:jc w:val="center"/>
              <w:textAlignment w:val="baseline"/>
              <w:rPr>
                <w:rFonts w:hint="eastAsia" w:ascii="宋体" w:hAnsi="宋体" w:cs="宋体"/>
                <w:b/>
                <w:bCs/>
                <w:snapToGrid w:val="0"/>
                <w:color w:val="000000"/>
                <w:szCs w:val="21"/>
              </w:rPr>
            </w:pPr>
            <w:r>
              <w:rPr>
                <w:rFonts w:hint="eastAsia" w:ascii="宋体" w:hAnsi="宋体" w:cs="宋体"/>
                <w:b/>
                <w:bCs/>
                <w:snapToGrid w:val="0"/>
                <w:color w:val="000000"/>
                <w:szCs w:val="21"/>
              </w:rPr>
              <w:t>项目内容</w:t>
            </w:r>
          </w:p>
        </w:tc>
        <w:tc>
          <w:tcPr>
            <w:tcW w:w="74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73B7E2">
            <w:pPr>
              <w:tabs>
                <w:tab w:val="left" w:pos="358"/>
                <w:tab w:val="left" w:pos="420"/>
              </w:tabs>
              <w:autoSpaceDE w:val="0"/>
              <w:autoSpaceDN w:val="0"/>
              <w:adjustRightInd w:val="0"/>
              <w:snapToGrid w:val="0"/>
              <w:spacing w:line="400" w:lineRule="exact"/>
              <w:ind w:left="422" w:leftChars="0" w:hanging="422" w:hangingChars="200"/>
              <w:jc w:val="center"/>
              <w:textAlignment w:val="baseline"/>
              <w:rPr>
                <w:rFonts w:hint="eastAsia" w:ascii="宋体" w:hAnsi="宋体" w:cs="宋体"/>
                <w:b/>
                <w:bCs/>
                <w:snapToGrid w:val="0"/>
                <w:color w:val="000000"/>
                <w:szCs w:val="21"/>
              </w:rPr>
            </w:pPr>
            <w:r>
              <w:rPr>
                <w:rFonts w:hint="eastAsia" w:ascii="宋体" w:hAnsi="宋体" w:cs="宋体"/>
                <w:b/>
                <w:bCs/>
                <w:snapToGrid w:val="0"/>
                <w:color w:val="000000"/>
                <w:szCs w:val="21"/>
              </w:rPr>
              <w:t>项目要求</w:t>
            </w:r>
          </w:p>
        </w:tc>
      </w:tr>
      <w:tr w14:paraId="4775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399" w:type="dxa"/>
            <w:tcBorders>
              <w:top w:val="single" w:color="000000" w:sz="8" w:space="0"/>
              <w:left w:val="single" w:color="000000" w:sz="8" w:space="0"/>
              <w:right w:val="single" w:color="000000" w:sz="8" w:space="0"/>
            </w:tcBorders>
            <w:shd w:val="clear" w:color="auto" w:fill="FFFFFF"/>
            <w:vAlign w:val="center"/>
          </w:tcPr>
          <w:p w14:paraId="0D606F36">
            <w:pPr>
              <w:tabs>
                <w:tab w:val="left" w:pos="358"/>
                <w:tab w:val="left" w:pos="420"/>
              </w:tabs>
              <w:autoSpaceDE w:val="0"/>
              <w:autoSpaceDN w:val="0"/>
              <w:adjustRightInd w:val="0"/>
              <w:snapToGrid w:val="0"/>
              <w:spacing w:line="400" w:lineRule="exact"/>
              <w:jc w:val="center"/>
              <w:textAlignment w:val="baseline"/>
              <w:rPr>
                <w:rFonts w:hint="eastAsia" w:ascii="宋体" w:hAnsi="宋体" w:eastAsia="宋体" w:cs="宋体"/>
                <w:b/>
                <w:bCs/>
                <w:snapToGrid w:val="0"/>
                <w:color w:val="000000"/>
                <w:szCs w:val="21"/>
                <w:lang w:val="en-US" w:eastAsia="zh-CN"/>
              </w:rPr>
            </w:pPr>
            <w:r>
              <w:rPr>
                <w:rFonts w:hint="eastAsia" w:ascii="宋体" w:hAnsi="宋体" w:cs="宋体"/>
                <w:bCs/>
                <w:spacing w:val="-6"/>
                <w:szCs w:val="21"/>
              </w:rPr>
              <w:t>广东省机械技师学院202</w:t>
            </w:r>
            <w:r>
              <w:rPr>
                <w:rFonts w:hint="eastAsia" w:ascii="宋体" w:hAnsi="宋体" w:cs="宋体"/>
                <w:bCs/>
                <w:spacing w:val="-6"/>
                <w:szCs w:val="21"/>
                <w:lang w:val="en-US" w:eastAsia="zh-CN"/>
              </w:rPr>
              <w:t>6</w:t>
            </w:r>
            <w:r>
              <w:rPr>
                <w:rFonts w:hint="eastAsia" w:ascii="宋体" w:hAnsi="宋体" w:cs="宋体"/>
                <w:bCs/>
                <w:spacing w:val="-6"/>
                <w:szCs w:val="21"/>
              </w:rPr>
              <w:t>年</w:t>
            </w:r>
            <w:r>
              <w:rPr>
                <w:rFonts w:hint="eastAsia" w:ascii="宋体" w:hAnsi="宋体" w:cs="宋体"/>
                <w:bCs/>
                <w:szCs w:val="21"/>
              </w:rPr>
              <w:t>综合类大型</w:t>
            </w:r>
            <w:r>
              <w:rPr>
                <w:rFonts w:hint="eastAsia" w:ascii="宋体" w:hAnsi="宋体" w:cs="宋体"/>
                <w:bCs/>
                <w:spacing w:val="-6"/>
                <w:szCs w:val="21"/>
              </w:rPr>
              <w:t>校园</w:t>
            </w:r>
            <w:r>
              <w:rPr>
                <w:rFonts w:hint="eastAsia" w:ascii="宋体" w:hAnsi="宋体" w:cs="宋体"/>
                <w:bCs/>
                <w:spacing w:val="-6"/>
                <w:szCs w:val="21"/>
                <w:lang w:val="en-US" w:eastAsia="zh-CN"/>
              </w:rPr>
              <w:t>双选</w:t>
            </w:r>
            <w:r>
              <w:rPr>
                <w:rFonts w:hint="eastAsia" w:ascii="宋体" w:hAnsi="宋体" w:cs="宋体"/>
                <w:bCs/>
                <w:spacing w:val="-6"/>
                <w:szCs w:val="21"/>
              </w:rPr>
              <w:t>会</w:t>
            </w:r>
            <w:r>
              <w:rPr>
                <w:rFonts w:hint="eastAsia" w:ascii="宋体" w:hAnsi="宋体" w:cs="宋体"/>
                <w:bCs/>
                <w:spacing w:val="-6"/>
                <w:szCs w:val="21"/>
                <w:lang w:val="en-US" w:eastAsia="zh-CN"/>
              </w:rPr>
              <w:t>服务</w:t>
            </w:r>
          </w:p>
        </w:tc>
        <w:tc>
          <w:tcPr>
            <w:tcW w:w="74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32944C">
            <w:pPr>
              <w:spacing w:line="400" w:lineRule="exact"/>
              <w:ind w:firstLine="420" w:firstLineChars="200"/>
              <w:rPr>
                <w:rFonts w:hint="eastAsia" w:ascii="宋体" w:hAnsi="宋体" w:cs="宋体"/>
                <w:szCs w:val="21"/>
              </w:rPr>
            </w:pPr>
            <w:r>
              <w:rPr>
                <w:rFonts w:hint="eastAsia" w:ascii="宋体" w:hAnsi="宋体" w:cs="宋体"/>
                <w:szCs w:val="21"/>
              </w:rPr>
              <w:t>1.本项目服务对象</w:t>
            </w:r>
            <w:r>
              <w:rPr>
                <w:rFonts w:hint="eastAsia" w:ascii="宋体" w:hAnsi="宋体" w:cs="宋体"/>
                <w:szCs w:val="21"/>
                <w:lang w:val="en-US" w:eastAsia="zh-CN"/>
              </w:rPr>
              <w:t>主要</w:t>
            </w:r>
            <w:r>
              <w:rPr>
                <w:rFonts w:hint="eastAsia" w:ascii="宋体" w:hAnsi="宋体" w:cs="宋体"/>
                <w:szCs w:val="21"/>
              </w:rPr>
              <w:t>为学校</w:t>
            </w:r>
            <w:r>
              <w:rPr>
                <w:rFonts w:hint="eastAsia" w:ascii="宋体" w:hAnsi="宋体" w:cs="宋体"/>
                <w:szCs w:val="21"/>
                <w:lang w:val="en-US" w:eastAsia="zh-CN"/>
              </w:rPr>
              <w:t>2027届学生，合计</w:t>
            </w:r>
            <w:r>
              <w:rPr>
                <w:rFonts w:hint="eastAsia" w:ascii="宋体" w:hAnsi="宋体" w:cs="宋体"/>
                <w:color w:val="auto"/>
                <w:szCs w:val="21"/>
                <w:highlight w:val="none"/>
                <w:lang w:val="en-US" w:eastAsia="zh-CN"/>
              </w:rPr>
              <w:t>3616</w:t>
            </w:r>
            <w:r>
              <w:rPr>
                <w:rFonts w:hint="eastAsia" w:ascii="宋体" w:hAnsi="宋体" w:cs="宋体"/>
                <w:color w:val="auto"/>
                <w:szCs w:val="21"/>
                <w:highlight w:val="none"/>
              </w:rPr>
              <w:t>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现</w:t>
            </w:r>
            <w:r>
              <w:rPr>
                <w:rFonts w:hint="eastAsia" w:ascii="宋体" w:hAnsi="宋体" w:cs="宋体"/>
                <w:color w:val="auto"/>
                <w:szCs w:val="21"/>
                <w:highlight w:val="none"/>
              </w:rPr>
              <w:t>拟定202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年5月2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日江高校区和塘贝校区共同举办1场（举办地点：江高校区），202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年5月2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日南海校区举办1场，合计2场次综合类大型校园</w:t>
            </w:r>
            <w:r>
              <w:rPr>
                <w:rFonts w:hint="eastAsia" w:ascii="宋体" w:hAnsi="宋体" w:cs="宋体"/>
                <w:color w:val="auto"/>
                <w:szCs w:val="21"/>
                <w:highlight w:val="none"/>
                <w:lang w:val="en-US" w:eastAsia="zh-CN"/>
              </w:rPr>
              <w:t>双选</w:t>
            </w:r>
            <w:r>
              <w:rPr>
                <w:rFonts w:hint="eastAsia" w:ascii="宋体" w:hAnsi="宋体" w:cs="宋体"/>
                <w:color w:val="auto"/>
                <w:szCs w:val="21"/>
                <w:highlight w:val="none"/>
              </w:rPr>
              <w:t>会。报价人需配合学</w:t>
            </w:r>
            <w:r>
              <w:rPr>
                <w:rFonts w:hint="eastAsia" w:ascii="宋体" w:hAnsi="宋体" w:cs="宋体"/>
                <w:szCs w:val="21"/>
              </w:rPr>
              <w:t>校的安排和要求。</w:t>
            </w:r>
          </w:p>
          <w:p w14:paraId="5FF87B0E">
            <w:pPr>
              <w:spacing w:line="400" w:lineRule="exact"/>
              <w:ind w:firstLine="420" w:firstLineChars="200"/>
              <w:rPr>
                <w:rFonts w:hint="eastAsia" w:ascii="宋体" w:hAnsi="宋体" w:cs="宋体"/>
                <w:szCs w:val="21"/>
              </w:rPr>
            </w:pPr>
            <w:r>
              <w:rPr>
                <w:rFonts w:hint="eastAsia" w:ascii="宋体" w:hAnsi="宋体" w:cs="宋体"/>
                <w:szCs w:val="21"/>
              </w:rPr>
              <w:t>2.报价人需根据江高校区和塘贝校区各专业学生人数以及专业特殊性组织招聘企业不少于</w:t>
            </w:r>
            <w:r>
              <w:rPr>
                <w:rFonts w:hint="eastAsia" w:ascii="宋体" w:hAnsi="宋体" w:cs="宋体"/>
                <w:szCs w:val="21"/>
                <w:lang w:val="en-US" w:eastAsia="zh-CN"/>
              </w:rPr>
              <w:t>20</w:t>
            </w:r>
            <w:r>
              <w:rPr>
                <w:rFonts w:hint="eastAsia" w:ascii="宋体" w:hAnsi="宋体" w:cs="宋体"/>
                <w:szCs w:val="21"/>
              </w:rPr>
              <w:t>0家；需根据南海校区各专业学生人数及专业特殊性组织招聘企业不少于</w:t>
            </w:r>
            <w:r>
              <w:rPr>
                <w:rFonts w:hint="eastAsia" w:ascii="宋体" w:hAnsi="宋体" w:cs="宋体"/>
                <w:szCs w:val="21"/>
                <w:lang w:val="en-US" w:eastAsia="zh-CN"/>
              </w:rPr>
              <w:t>100</w:t>
            </w:r>
            <w:r>
              <w:rPr>
                <w:rFonts w:hint="eastAsia" w:ascii="宋体" w:hAnsi="宋体" w:cs="宋体"/>
                <w:szCs w:val="21"/>
              </w:rPr>
              <w:t>家；需为三校区提供不少于80家招聘文科类专业的第三产业的企业。</w:t>
            </w:r>
          </w:p>
          <w:p w14:paraId="025DF9C7">
            <w:pPr>
              <w:spacing w:line="400" w:lineRule="exact"/>
              <w:ind w:firstLine="420" w:firstLineChars="200"/>
              <w:rPr>
                <w:rFonts w:hint="eastAsia" w:ascii="宋体" w:hAnsi="宋体" w:cs="宋体"/>
                <w:szCs w:val="21"/>
              </w:rPr>
            </w:pPr>
            <w:r>
              <w:rPr>
                <w:rFonts w:hint="eastAsia" w:ascii="宋体" w:hAnsi="宋体" w:cs="宋体"/>
                <w:szCs w:val="21"/>
              </w:rPr>
              <w:t>3.报价人报价需包含招聘会服务项目产生的一切费用，包含但不限于招聘会场布置、物资租赁、招聘海报设计及制作、会场指引牌、展位布局图、参会企业列表图、桌椅租赁、塘贝校区师生往返江高校区车辆租赁、参会人员餐饮服务、招聘会后录用跟踪服务、提供同步线上招聘平台等。</w:t>
            </w:r>
          </w:p>
          <w:p w14:paraId="060F7225">
            <w:pPr>
              <w:spacing w:line="400" w:lineRule="exact"/>
              <w:ind w:firstLine="420" w:firstLineChars="200"/>
              <w:rPr>
                <w:rFonts w:hint="eastAsia" w:ascii="宋体" w:hAnsi="宋体" w:cs="宋体"/>
                <w:szCs w:val="21"/>
              </w:rPr>
            </w:pPr>
            <w:r>
              <w:rPr>
                <w:rFonts w:hint="eastAsia" w:ascii="宋体" w:hAnsi="宋体" w:cs="宋体"/>
                <w:szCs w:val="21"/>
              </w:rPr>
              <w:t>4.报价人不得私下收取企业到校招聘费用，必须保证参会企业招聘信息的真实性，保障学生安全就业。</w:t>
            </w:r>
          </w:p>
          <w:p w14:paraId="531507F0">
            <w:pPr>
              <w:spacing w:line="400" w:lineRule="exact"/>
              <w:ind w:firstLine="420" w:firstLineChars="200"/>
              <w:rPr>
                <w:rFonts w:hint="eastAsia" w:ascii="宋体" w:hAnsi="宋体" w:cs="宋体"/>
                <w:szCs w:val="21"/>
              </w:rPr>
            </w:pPr>
            <w:r>
              <w:rPr>
                <w:rFonts w:hint="eastAsia" w:ascii="宋体" w:hAnsi="宋体" w:cs="宋体"/>
                <w:szCs w:val="21"/>
              </w:rPr>
              <w:t>5.报价人需</w:t>
            </w:r>
            <w:r>
              <w:rPr>
                <w:rFonts w:hint="eastAsia" w:ascii="宋体" w:hAnsi="宋体" w:cs="宋体"/>
                <w:szCs w:val="21"/>
                <w:lang w:val="en-US" w:eastAsia="zh-CN"/>
              </w:rPr>
              <w:t>根据</w:t>
            </w:r>
            <w:r>
              <w:rPr>
                <w:rFonts w:hint="eastAsia" w:ascii="宋体" w:hAnsi="宋体" w:cs="宋体"/>
                <w:szCs w:val="21"/>
              </w:rPr>
              <w:t>采购人</w:t>
            </w:r>
            <w:r>
              <w:rPr>
                <w:rFonts w:hint="eastAsia" w:ascii="宋体" w:hAnsi="宋体" w:cs="宋体"/>
                <w:szCs w:val="21"/>
                <w:lang w:val="en-US" w:eastAsia="zh-CN"/>
              </w:rPr>
              <w:t>需求，</w:t>
            </w:r>
            <w:r>
              <w:rPr>
                <w:rFonts w:hint="eastAsia" w:ascii="宋体" w:hAnsi="宋体" w:cs="宋体"/>
                <w:szCs w:val="21"/>
              </w:rPr>
              <w:t>提供不少于</w:t>
            </w:r>
            <w:r>
              <w:rPr>
                <w:rFonts w:hint="eastAsia" w:ascii="宋体" w:hAnsi="宋体" w:cs="宋体"/>
                <w:szCs w:val="21"/>
                <w:lang w:val="en-US" w:eastAsia="zh-CN"/>
              </w:rPr>
              <w:t>2</w:t>
            </w:r>
            <w:r>
              <w:rPr>
                <w:rFonts w:hint="eastAsia" w:ascii="宋体" w:hAnsi="宋体" w:cs="宋体"/>
                <w:szCs w:val="21"/>
              </w:rPr>
              <w:t>场次学生岗前</w:t>
            </w:r>
            <w:r>
              <w:rPr>
                <w:rFonts w:hint="eastAsia" w:ascii="宋体" w:hAnsi="宋体" w:cs="宋体"/>
                <w:szCs w:val="21"/>
                <w:lang w:val="en-US" w:eastAsia="zh-CN"/>
              </w:rPr>
              <w:t>相关的</w:t>
            </w:r>
            <w:r>
              <w:rPr>
                <w:rFonts w:hint="eastAsia" w:ascii="宋体" w:hAnsi="宋体" w:cs="宋体"/>
                <w:szCs w:val="21"/>
              </w:rPr>
              <w:t>讲座活动，主讲专家需经采购人审核，活动时间及主题需根据采购人安排实施。</w:t>
            </w:r>
          </w:p>
          <w:p w14:paraId="3A490AF7">
            <w:pPr>
              <w:spacing w:line="400" w:lineRule="exact"/>
              <w:ind w:firstLine="420" w:firstLineChars="200"/>
              <w:rPr>
                <w:rFonts w:hint="eastAsia" w:ascii="宋体" w:hAnsi="宋体" w:cs="宋体"/>
                <w:szCs w:val="21"/>
              </w:rPr>
            </w:pPr>
            <w:r>
              <w:rPr>
                <w:rFonts w:hint="eastAsia" w:ascii="宋体" w:hAnsi="宋体" w:cs="宋体"/>
                <w:szCs w:val="21"/>
              </w:rPr>
              <w:t>6.报价人需协助采购人相关部门做好招聘企业录用名单收集及后期跟踪服务工作。</w:t>
            </w:r>
          </w:p>
          <w:p w14:paraId="6E0AA9C3">
            <w:pPr>
              <w:spacing w:line="400" w:lineRule="exact"/>
              <w:ind w:firstLine="420" w:firstLineChars="200"/>
              <w:rPr>
                <w:rFonts w:hint="eastAsia" w:ascii="宋体" w:hAnsi="宋体" w:cs="宋体"/>
                <w:szCs w:val="21"/>
              </w:rPr>
            </w:pPr>
            <w:r>
              <w:rPr>
                <w:rFonts w:hint="eastAsia" w:ascii="宋体" w:hAnsi="宋体" w:cs="宋体"/>
                <w:szCs w:val="21"/>
              </w:rPr>
              <w:t>7.报价人需具备独立自主开发的线上招聘平台，在招聘会举办时提供同步线上招聘服务，并为学校、企业、学生三方提供不少于1年的使用权限，保障学生就业渠道的持续性。</w:t>
            </w:r>
          </w:p>
        </w:tc>
      </w:tr>
      <w:tr w14:paraId="2E4F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399" w:type="dxa"/>
            <w:tcBorders>
              <w:top w:val="single" w:color="000000" w:sz="8" w:space="0"/>
              <w:left w:val="single" w:color="000000" w:sz="8" w:space="0"/>
              <w:right w:val="single" w:color="000000" w:sz="8" w:space="0"/>
            </w:tcBorders>
            <w:shd w:val="clear" w:color="auto" w:fill="FFFFFF"/>
            <w:vAlign w:val="center"/>
          </w:tcPr>
          <w:p w14:paraId="0243D7A5">
            <w:pPr>
              <w:tabs>
                <w:tab w:val="left" w:pos="358"/>
                <w:tab w:val="left" w:pos="420"/>
              </w:tabs>
              <w:autoSpaceDE w:val="0"/>
              <w:autoSpaceDN w:val="0"/>
              <w:adjustRightInd w:val="0"/>
              <w:snapToGrid w:val="0"/>
              <w:spacing w:line="400" w:lineRule="exact"/>
              <w:jc w:val="center"/>
              <w:textAlignment w:val="baseline"/>
              <w:rPr>
                <w:rFonts w:hint="eastAsia" w:ascii="宋体" w:hAnsi="宋体" w:cs="宋体"/>
                <w:b/>
                <w:bCs/>
                <w:snapToGrid w:val="0"/>
                <w:color w:val="000000"/>
                <w:szCs w:val="21"/>
              </w:rPr>
            </w:pPr>
            <w:r>
              <w:rPr>
                <w:rFonts w:hint="eastAsia" w:ascii="宋体" w:hAnsi="宋体" w:cs="宋体"/>
                <w:bCs/>
                <w:spacing w:val="-6"/>
                <w:szCs w:val="21"/>
              </w:rPr>
              <w:t>广东省机械技师学院202</w:t>
            </w:r>
            <w:r>
              <w:rPr>
                <w:rFonts w:hint="eastAsia" w:ascii="宋体" w:hAnsi="宋体" w:cs="宋体"/>
                <w:bCs/>
                <w:spacing w:val="-6"/>
                <w:szCs w:val="21"/>
                <w:lang w:val="en-US" w:eastAsia="zh-CN"/>
              </w:rPr>
              <w:t>6</w:t>
            </w:r>
            <w:r>
              <w:rPr>
                <w:rFonts w:hint="eastAsia" w:ascii="宋体" w:hAnsi="宋体" w:cs="宋体"/>
                <w:bCs/>
                <w:spacing w:val="-6"/>
                <w:szCs w:val="21"/>
              </w:rPr>
              <w:t>年实习生和毕业生就业质量跟踪调查服务</w:t>
            </w:r>
          </w:p>
        </w:tc>
        <w:tc>
          <w:tcPr>
            <w:tcW w:w="74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1007B0">
            <w:pPr>
              <w:tabs>
                <w:tab w:val="left" w:pos="358"/>
                <w:tab w:val="left" w:pos="420"/>
              </w:tabs>
              <w:autoSpaceDE w:val="0"/>
              <w:autoSpaceDN w:val="0"/>
              <w:adjustRightInd w:val="0"/>
              <w:snapToGrid w:val="0"/>
              <w:spacing w:line="400" w:lineRule="exact"/>
              <w:ind w:firstLine="420" w:firstLineChars="200"/>
              <w:textAlignment w:val="baseline"/>
              <w:rPr>
                <w:rFonts w:hint="eastAsia" w:ascii="宋体" w:hAnsi="宋体" w:cs="宋体"/>
              </w:rPr>
            </w:pPr>
            <w:r>
              <w:rPr>
                <w:rFonts w:hint="eastAsia" w:ascii="宋体" w:hAnsi="宋体" w:cs="宋体"/>
              </w:rPr>
              <w:t>1.调查对象：本项目调研对象为学校202</w:t>
            </w:r>
            <w:r>
              <w:rPr>
                <w:rFonts w:hint="eastAsia" w:ascii="宋体" w:hAnsi="宋体" w:cs="宋体"/>
                <w:lang w:val="en-US" w:eastAsia="zh-CN"/>
              </w:rPr>
              <w:t>6</w:t>
            </w:r>
            <w:r>
              <w:rPr>
                <w:rFonts w:hint="eastAsia" w:ascii="宋体" w:hAnsi="宋体" w:cs="宋体"/>
              </w:rPr>
              <w:t>年实习生及毕业生</w:t>
            </w:r>
            <w:r>
              <w:rPr>
                <w:rFonts w:hint="eastAsia" w:ascii="宋体" w:hAnsi="宋体" w:cs="宋体"/>
                <w:szCs w:val="21"/>
              </w:rPr>
              <w:t>（具体专业见附表）</w:t>
            </w:r>
            <w:r>
              <w:rPr>
                <w:rFonts w:hint="eastAsia" w:ascii="宋体" w:hAnsi="宋体" w:cs="宋体"/>
              </w:rPr>
              <w:t>，覆盖率需达100.00%。</w:t>
            </w:r>
          </w:p>
          <w:p w14:paraId="28F43DD5">
            <w:pPr>
              <w:widowControl w:val="0"/>
              <w:spacing w:line="400" w:lineRule="exact"/>
              <w:ind w:firstLine="420" w:firstLineChars="200"/>
              <w:jc w:val="both"/>
              <w:rPr>
                <w:rFonts w:hint="eastAsia" w:ascii="宋体" w:hAnsi="宋体" w:cs="宋体"/>
                <w:szCs w:val="21"/>
              </w:rPr>
            </w:pPr>
            <w:r>
              <w:rPr>
                <w:rFonts w:hint="eastAsia" w:ascii="宋体" w:hAnsi="宋体" w:cs="宋体"/>
                <w:szCs w:val="21"/>
              </w:rPr>
              <w:t>2.总体要求：</w:t>
            </w:r>
          </w:p>
          <w:p w14:paraId="58FD73E9">
            <w:pPr>
              <w:spacing w:line="400" w:lineRule="exact"/>
              <w:ind w:firstLine="420" w:firstLineChars="200"/>
              <w:rPr>
                <w:rFonts w:hint="eastAsia" w:ascii="宋体" w:hAnsi="宋体" w:cs="宋体"/>
                <w:szCs w:val="21"/>
                <w:lang w:val="zh-CN"/>
              </w:rPr>
            </w:pPr>
            <w:r>
              <w:rPr>
                <w:rFonts w:hint="eastAsia" w:ascii="宋体" w:hAnsi="宋体" w:cs="宋体"/>
                <w:szCs w:val="21"/>
                <w:lang w:val="zh-CN"/>
              </w:rPr>
              <w:t>1）</w:t>
            </w:r>
            <w:r>
              <w:rPr>
                <w:rFonts w:hint="eastAsia" w:ascii="宋体" w:hAnsi="宋体" w:cs="宋体"/>
                <w:szCs w:val="21"/>
              </w:rPr>
              <w:t>报价人</w:t>
            </w:r>
            <w:r>
              <w:rPr>
                <w:rFonts w:hint="eastAsia" w:ascii="宋体" w:hAnsi="宋体" w:cs="宋体"/>
                <w:szCs w:val="21"/>
                <w:lang w:val="zh-CN"/>
              </w:rPr>
              <w:t>负责问卷的总体设计（调查问卷的设计过程须与服务采购人协商，并经采购方审核认定），调查数据收集的技术支持，数据整理，研究分析和撰写项目报告；</w:t>
            </w:r>
          </w:p>
          <w:p w14:paraId="416609E2">
            <w:pPr>
              <w:widowControl w:val="0"/>
              <w:spacing w:line="400" w:lineRule="exact"/>
              <w:ind w:firstLine="420" w:firstLineChars="200"/>
              <w:jc w:val="both"/>
              <w:rPr>
                <w:rFonts w:hint="eastAsia" w:ascii="宋体" w:hAnsi="宋体" w:cs="宋体"/>
                <w:szCs w:val="21"/>
              </w:rPr>
            </w:pPr>
            <w:r>
              <w:rPr>
                <w:rFonts w:hint="eastAsia" w:ascii="宋体" w:hAnsi="宋体" w:cs="宋体"/>
                <w:szCs w:val="21"/>
              </w:rPr>
              <w:t>2）报价人需对202</w:t>
            </w:r>
            <w:r>
              <w:rPr>
                <w:rFonts w:hint="eastAsia" w:ascii="宋体" w:hAnsi="宋体" w:cs="宋体"/>
                <w:szCs w:val="21"/>
                <w:lang w:val="en-US" w:eastAsia="zh-CN"/>
              </w:rPr>
              <w:t>6</w:t>
            </w:r>
            <w:r>
              <w:rPr>
                <w:rFonts w:hint="eastAsia" w:ascii="宋体" w:hAnsi="宋体" w:cs="宋体"/>
                <w:szCs w:val="21"/>
              </w:rPr>
              <w:t>年实习生/毕业生就业情况展开多维度调查及分析，必须进行真实有效的调查调研，严格把关质量，调查指标需涵盖各二级学院、各专业的学生毕业去向、就业特征、就业质量、学生综合能力反馈、就业满意度、用人单位满意度、家长满意度等关键指标，围绕学生就业情况、就业稳定性、就业能力、就业环境、福利待遇、社会保护、劳动者关系、就业发展等制定详细的调查指标体系方案。</w:t>
            </w:r>
          </w:p>
          <w:p w14:paraId="580DD02D">
            <w:pPr>
              <w:widowControl w:val="0"/>
              <w:spacing w:line="400" w:lineRule="exact"/>
              <w:ind w:firstLine="420" w:firstLineChars="200"/>
              <w:jc w:val="both"/>
              <w:rPr>
                <w:rFonts w:hint="eastAsia" w:ascii="宋体" w:hAnsi="宋体" w:cs="宋体"/>
                <w:szCs w:val="21"/>
              </w:rPr>
            </w:pPr>
            <w:r>
              <w:rPr>
                <w:rFonts w:hint="eastAsia" w:ascii="宋体" w:hAnsi="宋体" w:cs="宋体"/>
                <w:bCs/>
                <w:kern w:val="2"/>
                <w:szCs w:val="21"/>
              </w:rPr>
              <w:t>3）调查指标体系的原则应遵循科学性、全面性、独立性、可比性，客观性为主、主观性为辅。</w:t>
            </w:r>
          </w:p>
          <w:p w14:paraId="5DE76C24">
            <w:pPr>
              <w:widowControl w:val="0"/>
              <w:spacing w:line="400" w:lineRule="exact"/>
              <w:ind w:firstLine="420" w:firstLineChars="200"/>
              <w:jc w:val="both"/>
              <w:rPr>
                <w:rFonts w:hint="eastAsia" w:ascii="宋体" w:hAnsi="宋体" w:cs="宋体"/>
                <w:szCs w:val="21"/>
              </w:rPr>
            </w:pPr>
            <w:r>
              <w:rPr>
                <w:rFonts w:hint="eastAsia" w:ascii="宋体" w:hAnsi="宋体" w:cs="宋体"/>
                <w:szCs w:val="21"/>
              </w:rPr>
              <w:t>4）通过各项调查数据深入分析学校人才培养能否满足社会需求，并对学校人才培养质量进行基于结果的跟踪评价。</w:t>
            </w:r>
          </w:p>
          <w:p w14:paraId="09AF5449">
            <w:pPr>
              <w:widowControl w:val="0"/>
              <w:spacing w:line="400" w:lineRule="exact"/>
              <w:ind w:firstLine="420" w:firstLineChars="200"/>
              <w:jc w:val="both"/>
              <w:rPr>
                <w:rFonts w:hint="eastAsia" w:ascii="宋体" w:hAnsi="宋体" w:cs="宋体"/>
                <w:szCs w:val="21"/>
              </w:rPr>
            </w:pPr>
            <w:r>
              <w:rPr>
                <w:rFonts w:hint="eastAsia" w:ascii="宋体" w:hAnsi="宋体" w:cs="宋体"/>
                <w:szCs w:val="21"/>
              </w:rPr>
              <w:t>5）调查报告旨在为学校提供全面客观、真实的调查数据，为学院的专业建设、招生计划、课程改革、内涵发展等提供切实可靠的依据及科学合理的建议。</w:t>
            </w:r>
          </w:p>
          <w:p w14:paraId="4C6D8085">
            <w:pPr>
              <w:spacing w:line="400" w:lineRule="exact"/>
              <w:ind w:firstLine="420" w:firstLineChars="200"/>
              <w:rPr>
                <w:rFonts w:hint="eastAsia" w:ascii="宋体" w:hAnsi="宋体" w:cs="宋体"/>
                <w:szCs w:val="21"/>
                <w:lang w:val="zh-CN"/>
              </w:rPr>
            </w:pPr>
            <w:r>
              <w:rPr>
                <w:rFonts w:hint="eastAsia" w:ascii="宋体" w:hAnsi="宋体" w:cs="宋体"/>
                <w:szCs w:val="21"/>
              </w:rPr>
              <w:t>6）</w:t>
            </w:r>
            <w:r>
              <w:rPr>
                <w:rFonts w:hint="eastAsia" w:ascii="宋体" w:hAnsi="宋体" w:cs="宋体"/>
                <w:szCs w:val="21"/>
                <w:lang w:val="zh-CN"/>
              </w:rPr>
              <w:t>项目过程中承诺提供一名项目管理专员协助</w:t>
            </w:r>
            <w:r>
              <w:rPr>
                <w:rFonts w:hint="eastAsia" w:ascii="宋体" w:hAnsi="宋体" w:cs="宋体"/>
                <w:szCs w:val="21"/>
              </w:rPr>
              <w:t>采购人</w:t>
            </w:r>
            <w:r>
              <w:rPr>
                <w:rFonts w:hint="eastAsia" w:ascii="宋体" w:hAnsi="宋体" w:cs="宋体"/>
                <w:szCs w:val="21"/>
                <w:lang w:val="zh-CN"/>
              </w:rPr>
              <w:t>进行项目过程中的管理与维护工作。</w:t>
            </w:r>
          </w:p>
          <w:p w14:paraId="7263DD0E">
            <w:pPr>
              <w:spacing w:line="400" w:lineRule="exact"/>
              <w:ind w:firstLine="420" w:firstLineChars="200"/>
              <w:rPr>
                <w:rFonts w:hint="eastAsia" w:ascii="宋体" w:hAnsi="宋体" w:cs="宋体"/>
                <w:szCs w:val="21"/>
                <w:lang w:val="zh-CN"/>
              </w:rPr>
            </w:pPr>
            <w:r>
              <w:rPr>
                <w:rFonts w:hint="eastAsia" w:ascii="宋体" w:hAnsi="宋体" w:cs="宋体"/>
                <w:szCs w:val="21"/>
              </w:rPr>
              <w:t>7</w:t>
            </w:r>
            <w:r>
              <w:rPr>
                <w:rFonts w:hint="eastAsia" w:ascii="宋体" w:hAnsi="宋体" w:cs="宋体"/>
                <w:szCs w:val="21"/>
                <w:lang w:val="zh-CN"/>
              </w:rPr>
              <w:t>）调查结束后能将原始数据及整理分析后的数据两套资料</w:t>
            </w:r>
            <w:r>
              <w:rPr>
                <w:rFonts w:hint="eastAsia" w:ascii="宋体" w:hAnsi="宋体" w:cs="宋体"/>
                <w:szCs w:val="21"/>
              </w:rPr>
              <w:t>交付采购人</w:t>
            </w:r>
            <w:r>
              <w:rPr>
                <w:rFonts w:hint="eastAsia" w:ascii="宋体" w:hAnsi="宋体" w:cs="宋体"/>
                <w:szCs w:val="21"/>
                <w:lang w:val="zh-CN"/>
              </w:rPr>
              <w:t>用于数据的深入挖掘及查询。</w:t>
            </w:r>
          </w:p>
          <w:p w14:paraId="6B5FD6AE">
            <w:pPr>
              <w:widowControl w:val="0"/>
              <w:spacing w:line="400" w:lineRule="exact"/>
              <w:ind w:firstLine="420" w:firstLineChars="200"/>
              <w:jc w:val="both"/>
              <w:rPr>
                <w:rFonts w:hint="eastAsia" w:ascii="宋体" w:hAnsi="宋体" w:cs="宋体"/>
                <w:szCs w:val="21"/>
                <w:lang w:val="zh-CN"/>
              </w:rPr>
            </w:pPr>
            <w:r>
              <w:rPr>
                <w:rFonts w:hint="eastAsia" w:ascii="宋体" w:hAnsi="宋体" w:cs="宋体"/>
                <w:szCs w:val="21"/>
              </w:rPr>
              <w:t>8</w:t>
            </w:r>
            <w:r>
              <w:rPr>
                <w:rFonts w:hint="eastAsia" w:ascii="宋体" w:hAnsi="宋体" w:cs="宋体"/>
                <w:szCs w:val="21"/>
                <w:lang w:val="zh-CN"/>
              </w:rPr>
              <w:t>）数据报告出来后，</w:t>
            </w:r>
            <w:r>
              <w:rPr>
                <w:rFonts w:hint="eastAsia" w:ascii="宋体" w:hAnsi="宋体" w:cs="宋体"/>
                <w:szCs w:val="21"/>
              </w:rPr>
              <w:t>采购人</w:t>
            </w:r>
            <w:r>
              <w:rPr>
                <w:rFonts w:hint="eastAsia" w:ascii="宋体" w:hAnsi="宋体" w:cs="宋体"/>
                <w:szCs w:val="21"/>
                <w:lang w:val="zh-CN"/>
              </w:rPr>
              <w:t>遇到指标不理解的地方，</w:t>
            </w:r>
            <w:r>
              <w:rPr>
                <w:rFonts w:hint="eastAsia" w:ascii="宋体" w:hAnsi="宋体" w:cs="宋体"/>
                <w:szCs w:val="21"/>
              </w:rPr>
              <w:t>应</w:t>
            </w:r>
            <w:r>
              <w:rPr>
                <w:rFonts w:hint="eastAsia" w:ascii="宋体" w:hAnsi="宋体" w:cs="宋体"/>
                <w:szCs w:val="21"/>
                <w:lang w:val="zh-CN"/>
              </w:rPr>
              <w:t>负责说明，并与</w:t>
            </w:r>
            <w:r>
              <w:rPr>
                <w:rFonts w:hint="eastAsia" w:ascii="宋体" w:hAnsi="宋体" w:cs="宋体"/>
                <w:szCs w:val="21"/>
              </w:rPr>
              <w:t>采购人</w:t>
            </w:r>
            <w:r>
              <w:rPr>
                <w:rFonts w:hint="eastAsia" w:ascii="宋体" w:hAnsi="宋体" w:cs="宋体"/>
                <w:szCs w:val="21"/>
                <w:lang w:val="zh-CN"/>
              </w:rPr>
              <w:t>协商委派专家到校交流、解读报告。</w:t>
            </w:r>
          </w:p>
          <w:p w14:paraId="0704DE3E">
            <w:pPr>
              <w:widowControl w:val="0"/>
              <w:spacing w:line="400" w:lineRule="exact"/>
              <w:ind w:firstLine="396" w:firstLineChars="200"/>
              <w:jc w:val="both"/>
              <w:rPr>
                <w:rFonts w:hint="eastAsia" w:ascii="宋体" w:hAnsi="宋体" w:cs="宋体"/>
                <w:bCs/>
                <w:kern w:val="2"/>
                <w:szCs w:val="21"/>
              </w:rPr>
            </w:pPr>
            <w:r>
              <w:rPr>
                <w:rFonts w:hint="eastAsia" w:ascii="宋体" w:hAnsi="宋体" w:cs="宋体"/>
                <w:spacing w:val="-6"/>
                <w:szCs w:val="21"/>
              </w:rPr>
              <w:t>9）</w:t>
            </w:r>
            <w:r>
              <w:rPr>
                <w:rFonts w:hint="eastAsia" w:ascii="宋体" w:hAnsi="宋体" w:cs="宋体"/>
                <w:bCs/>
                <w:kern w:val="2"/>
                <w:szCs w:val="21"/>
              </w:rPr>
              <w:t>为确保分析数据安全性，所提供信息管理系统，应具备自主开发或具有独立知识产权；</w:t>
            </w:r>
          </w:p>
          <w:p w14:paraId="66FA7F7F">
            <w:pPr>
              <w:pStyle w:val="13"/>
              <w:spacing w:line="400" w:lineRule="exact"/>
              <w:ind w:firstLine="420" w:firstLineChars="0"/>
              <w:rPr>
                <w:rFonts w:hint="eastAsia" w:ascii="宋体" w:hAnsi="宋体" w:cs="仿宋"/>
                <w:bCs/>
                <w:kern w:val="2"/>
                <w:sz w:val="24"/>
              </w:rPr>
            </w:pPr>
            <w:r>
              <w:rPr>
                <w:rFonts w:hint="eastAsia" w:ascii="宋体" w:hAnsi="宋体" w:cs="宋体"/>
                <w:bCs/>
                <w:kern w:val="2"/>
                <w:szCs w:val="21"/>
              </w:rPr>
              <w:t>10）所提供的信息管理系统，能够实时查看关键数据指标，掌握学生答题情况。</w:t>
            </w:r>
          </w:p>
        </w:tc>
      </w:tr>
    </w:tbl>
    <w:p w14:paraId="5783F4B4">
      <w:pPr>
        <w:pStyle w:val="14"/>
        <w:ind w:left="0" w:firstLine="0"/>
        <w:rPr>
          <w:rFonts w:hint="eastAsia" w:ascii="宋体" w:hAnsi="宋体" w:cs="仿宋_GB2312"/>
          <w:b/>
          <w:spacing w:val="-6"/>
          <w:sz w:val="21"/>
          <w:szCs w:val="21"/>
        </w:rPr>
      </w:pPr>
    </w:p>
    <w:p w14:paraId="121046E0">
      <w:pPr>
        <w:pStyle w:val="14"/>
        <w:spacing w:line="360" w:lineRule="auto"/>
        <w:ind w:left="0" w:firstLine="0"/>
        <w:rPr>
          <w:rFonts w:hint="eastAsia" w:ascii="宋体" w:hAnsi="宋体" w:cs="宋体"/>
          <w:b/>
          <w:spacing w:val="-6"/>
          <w:sz w:val="21"/>
          <w:szCs w:val="21"/>
        </w:rPr>
      </w:pPr>
      <w:r>
        <w:rPr>
          <w:rFonts w:hint="eastAsia" w:ascii="宋体" w:hAnsi="宋体" w:cs="宋体"/>
          <w:b/>
          <w:spacing w:val="-6"/>
          <w:sz w:val="21"/>
          <w:szCs w:val="21"/>
        </w:rPr>
        <w:t>附表1：</w:t>
      </w:r>
    </w:p>
    <w:p w14:paraId="1824F1A0">
      <w:pPr>
        <w:pStyle w:val="14"/>
        <w:spacing w:line="360" w:lineRule="auto"/>
        <w:ind w:left="0" w:firstLine="0"/>
        <w:jc w:val="center"/>
        <w:rPr>
          <w:rFonts w:hint="eastAsia" w:ascii="黑体" w:hAnsi="黑体" w:eastAsia="黑体" w:cs="黑体"/>
          <w:b/>
          <w:spacing w:val="-6"/>
          <w:sz w:val="32"/>
          <w:szCs w:val="32"/>
          <w:highlight w:val="none"/>
        </w:rPr>
      </w:pPr>
      <w:r>
        <w:rPr>
          <w:rFonts w:hint="eastAsia" w:ascii="黑体" w:hAnsi="黑体" w:eastAsia="黑体" w:cs="黑体"/>
          <w:b/>
          <w:spacing w:val="-6"/>
          <w:sz w:val="32"/>
          <w:szCs w:val="32"/>
          <w:highlight w:val="none"/>
        </w:rPr>
        <w:t>广东省机械技师学院202</w:t>
      </w:r>
      <w:r>
        <w:rPr>
          <w:rFonts w:hint="eastAsia" w:ascii="黑体" w:hAnsi="黑体" w:eastAsia="黑体" w:cs="黑体"/>
          <w:b/>
          <w:spacing w:val="-6"/>
          <w:sz w:val="32"/>
          <w:szCs w:val="32"/>
          <w:highlight w:val="none"/>
          <w:lang w:val="en-US" w:eastAsia="zh-CN"/>
        </w:rPr>
        <w:t>6</w:t>
      </w:r>
      <w:r>
        <w:rPr>
          <w:rFonts w:hint="eastAsia" w:ascii="黑体" w:hAnsi="黑体" w:eastAsia="黑体" w:cs="黑体"/>
          <w:b/>
          <w:spacing w:val="-6"/>
          <w:sz w:val="32"/>
          <w:szCs w:val="32"/>
          <w:highlight w:val="none"/>
        </w:rPr>
        <w:t>届</w:t>
      </w:r>
      <w:r>
        <w:rPr>
          <w:rFonts w:hint="eastAsia" w:ascii="黑体" w:hAnsi="黑体" w:eastAsia="黑体" w:cs="黑体"/>
          <w:b/>
          <w:spacing w:val="-6"/>
          <w:sz w:val="32"/>
          <w:szCs w:val="32"/>
          <w:highlight w:val="none"/>
          <w:lang w:val="en-US" w:eastAsia="zh-CN"/>
        </w:rPr>
        <w:t>毕业生人数及</w:t>
      </w:r>
      <w:r>
        <w:rPr>
          <w:rFonts w:hint="eastAsia" w:ascii="黑体" w:hAnsi="黑体" w:eastAsia="黑体" w:cs="黑体"/>
          <w:b/>
          <w:spacing w:val="-6"/>
          <w:sz w:val="32"/>
          <w:szCs w:val="32"/>
          <w:highlight w:val="none"/>
        </w:rPr>
        <w:t>班级信息</w:t>
      </w:r>
      <w:r>
        <w:rPr>
          <w:rFonts w:hint="eastAsia" w:ascii="黑体" w:hAnsi="黑体" w:eastAsia="黑体" w:cs="黑体"/>
          <w:b/>
          <w:spacing w:val="-6"/>
          <w:sz w:val="32"/>
          <w:szCs w:val="32"/>
          <w:highlight w:val="none"/>
          <w:lang w:val="en-US" w:eastAsia="zh-CN"/>
        </w:rPr>
        <w:t>一览</w:t>
      </w:r>
      <w:r>
        <w:rPr>
          <w:rFonts w:hint="eastAsia" w:ascii="黑体" w:hAnsi="黑体" w:eastAsia="黑体" w:cs="黑体"/>
          <w:b/>
          <w:spacing w:val="-6"/>
          <w:sz w:val="32"/>
          <w:szCs w:val="32"/>
          <w:highlight w:val="none"/>
        </w:rPr>
        <w:t>表</w:t>
      </w:r>
    </w:p>
    <w:tbl>
      <w:tblPr>
        <w:tblStyle w:val="15"/>
        <w:tblW w:w="95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587"/>
        <w:gridCol w:w="545"/>
        <w:gridCol w:w="3532"/>
        <w:gridCol w:w="2455"/>
        <w:gridCol w:w="995"/>
        <w:gridCol w:w="783"/>
      </w:tblGrid>
      <w:tr w14:paraId="237C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C3C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二级学院</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396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D82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校区</w:t>
            </w:r>
          </w:p>
        </w:tc>
        <w:tc>
          <w:tcPr>
            <w:tcW w:w="3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1E7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班级</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8AD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520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层次</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B40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学籍人数</w:t>
            </w:r>
          </w:p>
        </w:tc>
      </w:tr>
      <w:tr w14:paraId="48A8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7A25E">
            <w:pPr>
              <w:jc w:val="center"/>
              <w:rPr>
                <w:rFonts w:hint="eastAsia" w:ascii="宋体" w:hAnsi="宋体" w:eastAsia="宋体" w:cs="宋体"/>
                <w:b/>
                <w:bCs/>
                <w:i w:val="0"/>
                <w:iCs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2B398">
            <w:pPr>
              <w:jc w:val="center"/>
              <w:rPr>
                <w:rFonts w:hint="eastAsia" w:ascii="宋体" w:hAnsi="宋体" w:eastAsia="宋体" w:cs="宋体"/>
                <w:b/>
                <w:bCs/>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DA6A">
            <w:pPr>
              <w:jc w:val="center"/>
              <w:rPr>
                <w:rFonts w:hint="eastAsia" w:ascii="宋体" w:hAnsi="宋体" w:eastAsia="宋体" w:cs="宋体"/>
                <w:b/>
                <w:bCs/>
                <w:i w:val="0"/>
                <w:iCs w:val="0"/>
                <w:color w:val="000000"/>
                <w:sz w:val="20"/>
                <w:szCs w:val="20"/>
                <w:u w:val="none"/>
              </w:rPr>
            </w:pPr>
          </w:p>
        </w:tc>
        <w:tc>
          <w:tcPr>
            <w:tcW w:w="3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D19E9">
            <w:pPr>
              <w:jc w:val="center"/>
              <w:rPr>
                <w:rFonts w:hint="eastAsia" w:ascii="宋体" w:hAnsi="宋体" w:eastAsia="宋体" w:cs="宋体"/>
                <w:b/>
                <w:bCs/>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3BED4">
            <w:pPr>
              <w:jc w:val="center"/>
              <w:rPr>
                <w:rFonts w:hint="eastAsia" w:ascii="宋体" w:hAnsi="宋体" w:eastAsia="宋体" w:cs="宋体"/>
                <w:b/>
                <w:bCs/>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09CE">
            <w:pPr>
              <w:jc w:val="center"/>
              <w:rPr>
                <w:rFonts w:hint="eastAsia" w:ascii="宋体" w:hAnsi="宋体" w:eastAsia="宋体" w:cs="宋体"/>
                <w:b/>
                <w:bCs/>
                <w:i w:val="0"/>
                <w:iCs w:val="0"/>
                <w:color w:val="000000"/>
                <w:sz w:val="20"/>
                <w:szCs w:val="20"/>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D0CF">
            <w:pPr>
              <w:jc w:val="center"/>
              <w:rPr>
                <w:rFonts w:hint="eastAsia" w:ascii="宋体" w:hAnsi="宋体" w:eastAsia="宋体" w:cs="宋体"/>
                <w:b/>
                <w:bCs/>
                <w:i w:val="0"/>
                <w:iCs w:val="0"/>
                <w:color w:val="000000"/>
                <w:sz w:val="20"/>
                <w:szCs w:val="20"/>
                <w:u w:val="none"/>
              </w:rPr>
            </w:pPr>
          </w:p>
        </w:tc>
      </w:tr>
      <w:tr w14:paraId="1FE4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09BC">
            <w:pPr>
              <w:jc w:val="center"/>
              <w:rPr>
                <w:rFonts w:hint="eastAsia" w:ascii="宋体" w:hAnsi="宋体" w:eastAsia="宋体" w:cs="宋体"/>
                <w:b/>
                <w:bCs/>
                <w:i w:val="0"/>
                <w:iCs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981B3">
            <w:pPr>
              <w:jc w:val="center"/>
              <w:rPr>
                <w:rFonts w:hint="eastAsia" w:ascii="宋体" w:hAnsi="宋体" w:eastAsia="宋体" w:cs="宋体"/>
                <w:b/>
                <w:bCs/>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90C3D">
            <w:pPr>
              <w:jc w:val="center"/>
              <w:rPr>
                <w:rFonts w:hint="eastAsia" w:ascii="宋体" w:hAnsi="宋体" w:eastAsia="宋体" w:cs="宋体"/>
                <w:b/>
                <w:bCs/>
                <w:i w:val="0"/>
                <w:iCs w:val="0"/>
                <w:color w:val="000000"/>
                <w:sz w:val="20"/>
                <w:szCs w:val="20"/>
                <w:u w:val="none"/>
              </w:rPr>
            </w:pPr>
          </w:p>
        </w:tc>
        <w:tc>
          <w:tcPr>
            <w:tcW w:w="3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6A969">
            <w:pPr>
              <w:jc w:val="center"/>
              <w:rPr>
                <w:rFonts w:hint="eastAsia" w:ascii="宋体" w:hAnsi="宋体" w:eastAsia="宋体" w:cs="宋体"/>
                <w:b/>
                <w:bCs/>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07E1">
            <w:pPr>
              <w:jc w:val="center"/>
              <w:rPr>
                <w:rFonts w:hint="eastAsia" w:ascii="宋体" w:hAnsi="宋体" w:eastAsia="宋体" w:cs="宋体"/>
                <w:b/>
                <w:bCs/>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94D6E">
            <w:pPr>
              <w:jc w:val="center"/>
              <w:rPr>
                <w:rFonts w:hint="eastAsia" w:ascii="宋体" w:hAnsi="宋体" w:eastAsia="宋体" w:cs="宋体"/>
                <w:b/>
                <w:bCs/>
                <w:i w:val="0"/>
                <w:iCs w:val="0"/>
                <w:color w:val="000000"/>
                <w:sz w:val="20"/>
                <w:szCs w:val="20"/>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3705">
            <w:pPr>
              <w:jc w:val="center"/>
              <w:rPr>
                <w:rFonts w:hint="eastAsia" w:ascii="宋体" w:hAnsi="宋体" w:eastAsia="宋体" w:cs="宋体"/>
                <w:b/>
                <w:bCs/>
                <w:i w:val="0"/>
                <w:iCs w:val="0"/>
                <w:color w:val="000000"/>
                <w:sz w:val="20"/>
                <w:szCs w:val="20"/>
                <w:u w:val="none"/>
              </w:rPr>
            </w:pPr>
          </w:p>
        </w:tc>
      </w:tr>
      <w:tr w14:paraId="07AE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restart"/>
            <w:tcBorders>
              <w:top w:val="nil"/>
              <w:left w:val="single" w:color="000000" w:sz="4" w:space="0"/>
              <w:bottom w:val="nil"/>
              <w:right w:val="single" w:color="000000" w:sz="4" w:space="0"/>
            </w:tcBorders>
            <w:shd w:val="clear" w:color="auto" w:fill="auto"/>
            <w:vAlign w:val="center"/>
          </w:tcPr>
          <w:p w14:paraId="2680D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智能制造学院</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9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A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0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J2135机电产品检测1班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F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机电产品检测技术应用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3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3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230B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nil"/>
              <w:left w:val="single" w:color="000000" w:sz="4" w:space="0"/>
              <w:bottom w:val="nil"/>
              <w:right w:val="single" w:color="000000" w:sz="4" w:space="0"/>
            </w:tcBorders>
            <w:shd w:val="clear" w:color="auto" w:fill="auto"/>
            <w:vAlign w:val="center"/>
          </w:tcPr>
          <w:p w14:paraId="413C3119">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C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E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4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J2135模具设计1班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模具设计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7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6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266A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nil"/>
              <w:left w:val="single" w:color="000000" w:sz="4" w:space="0"/>
              <w:bottom w:val="nil"/>
              <w:right w:val="single" w:color="000000" w:sz="4" w:space="0"/>
            </w:tcBorders>
            <w:shd w:val="clear" w:color="auto" w:fill="auto"/>
            <w:vAlign w:val="center"/>
          </w:tcPr>
          <w:p w14:paraId="2174B5B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9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E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3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J2135数控加工（加工中心操作工）1班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0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A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C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14:paraId="4ED4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nil"/>
              <w:left w:val="single" w:color="000000" w:sz="4" w:space="0"/>
              <w:bottom w:val="nil"/>
              <w:right w:val="single" w:color="000000" w:sz="4" w:space="0"/>
            </w:tcBorders>
            <w:shd w:val="clear" w:color="auto" w:fill="auto"/>
            <w:vAlign w:val="center"/>
          </w:tcPr>
          <w:p w14:paraId="435C4A4E">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1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0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A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J2135数控加工（加工中心操作工）2班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4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数控加工（加工中心操作工）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F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E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4A80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nil"/>
              <w:left w:val="single" w:color="000000" w:sz="4" w:space="0"/>
              <w:bottom w:val="nil"/>
              <w:right w:val="single" w:color="000000" w:sz="4" w:space="0"/>
            </w:tcBorders>
            <w:shd w:val="clear" w:color="auto" w:fill="auto"/>
            <w:vAlign w:val="center"/>
          </w:tcPr>
          <w:p w14:paraId="0CDDE121">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B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5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7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J2135数控加工（加工中心操作工）3班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E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5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F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0D99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nil"/>
              <w:left w:val="single" w:color="000000" w:sz="4" w:space="0"/>
              <w:bottom w:val="nil"/>
              <w:right w:val="single" w:color="000000" w:sz="4" w:space="0"/>
            </w:tcBorders>
            <w:shd w:val="clear" w:color="auto" w:fill="auto"/>
            <w:vAlign w:val="center"/>
          </w:tcPr>
          <w:p w14:paraId="05019350">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9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A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4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J2135综合机械及自动化1班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A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综合机械及自动化</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9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F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14:paraId="4DEE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nil"/>
              <w:left w:val="single" w:color="000000" w:sz="4" w:space="0"/>
              <w:bottom w:val="nil"/>
              <w:right w:val="single" w:color="000000" w:sz="4" w:space="0"/>
            </w:tcBorders>
            <w:shd w:val="clear" w:color="auto" w:fill="auto"/>
            <w:vAlign w:val="center"/>
          </w:tcPr>
          <w:p w14:paraId="51CBDE2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2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0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0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J2224数控加工（加工中心操作工）1班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9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0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5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261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nil"/>
              <w:left w:val="single" w:color="000000" w:sz="4" w:space="0"/>
              <w:bottom w:val="nil"/>
              <w:right w:val="single" w:color="000000" w:sz="4" w:space="0"/>
            </w:tcBorders>
            <w:shd w:val="clear" w:color="auto" w:fill="auto"/>
            <w:vAlign w:val="center"/>
          </w:tcPr>
          <w:p w14:paraId="4571A0C9">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A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0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A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J2333数控加工（加工中心操作工）1班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7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0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7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14:paraId="768A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nil"/>
              <w:left w:val="single" w:color="000000" w:sz="4" w:space="0"/>
              <w:bottom w:val="nil"/>
              <w:right w:val="single" w:color="000000" w:sz="4" w:space="0"/>
            </w:tcBorders>
            <w:shd w:val="clear" w:color="auto" w:fill="auto"/>
            <w:vAlign w:val="center"/>
          </w:tcPr>
          <w:p w14:paraId="2D902E16">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6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2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9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N2224数控加工班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B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（数控铣工）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3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F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2893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nil"/>
              <w:left w:val="single" w:color="000000" w:sz="4" w:space="0"/>
              <w:bottom w:val="nil"/>
              <w:right w:val="single" w:color="000000" w:sz="4" w:space="0"/>
            </w:tcBorders>
            <w:shd w:val="clear" w:color="auto" w:fill="auto"/>
            <w:vAlign w:val="center"/>
          </w:tcPr>
          <w:p w14:paraId="303708FA">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2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D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7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N2333数控加工1班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B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0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A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12F5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nil"/>
              <w:left w:val="single" w:color="000000" w:sz="4" w:space="0"/>
              <w:bottom w:val="nil"/>
              <w:right w:val="single" w:color="000000" w:sz="4" w:space="0"/>
            </w:tcBorders>
            <w:shd w:val="clear" w:color="auto" w:fill="auto"/>
            <w:vAlign w:val="center"/>
          </w:tcPr>
          <w:p w14:paraId="699A16A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3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A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F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N2333数控加工2班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F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1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7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09E9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nil"/>
              <w:left w:val="single" w:color="000000" w:sz="4" w:space="0"/>
              <w:bottom w:val="nil"/>
              <w:right w:val="single" w:color="000000" w:sz="4" w:space="0"/>
            </w:tcBorders>
            <w:shd w:val="clear" w:color="auto" w:fill="auto"/>
            <w:vAlign w:val="center"/>
          </w:tcPr>
          <w:p w14:paraId="70DDA259">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D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3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D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2131 N2124数控加工班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C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（数控铣工）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5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23D9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nil"/>
              <w:left w:val="single" w:color="000000" w:sz="4" w:space="0"/>
              <w:bottom w:val="nil"/>
              <w:right w:val="single" w:color="000000" w:sz="4" w:space="0"/>
            </w:tcBorders>
            <w:shd w:val="clear" w:color="auto" w:fill="auto"/>
            <w:vAlign w:val="center"/>
          </w:tcPr>
          <w:p w14:paraId="1930474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1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7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F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2233 N2233数控加工2班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3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7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3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18B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restart"/>
            <w:tcBorders>
              <w:top w:val="single" w:color="000000" w:sz="4" w:space="0"/>
              <w:left w:val="single" w:color="000000" w:sz="4" w:space="0"/>
              <w:bottom w:val="nil"/>
              <w:right w:val="single" w:color="000000" w:sz="4" w:space="0"/>
            </w:tcBorders>
            <w:shd w:val="clear" w:color="auto" w:fill="auto"/>
            <w:vAlign w:val="center"/>
          </w:tcPr>
          <w:p w14:paraId="48BAB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工业设计学院</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4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E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4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J21353D打印技术应用1班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D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3D打印技术应用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D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D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4102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62A9479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5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A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J2135工业设计1班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5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工业设计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5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C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0B4D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5F67625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C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0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B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J2135工业设计2班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F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工业设计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0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55E5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66F6C720">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4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1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7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J2135激光技术应用1班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5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激光技术应用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2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9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5B02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1C5FAF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6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0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A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J2135美术设计1班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6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美术设计与制作</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8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0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3AF2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4A1E3D3C">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7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1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T2135计算机广告制作1班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C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计算机广告制作</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8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76C5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4B71EBB">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D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6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E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T2135计算机广告制作2班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计算机广告制作</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1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6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0D90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677D6100">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E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C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C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N2333工业设计1班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6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工业设计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8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384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0</w:t>
            </w:r>
          </w:p>
        </w:tc>
      </w:tr>
      <w:tr w14:paraId="48FB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4723CF0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6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8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C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N2333计算机广告制作1班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C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计算机广告制作</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8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0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7DCE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6DF25F79">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5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C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7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N2333室内设计1班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0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室内设计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5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1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71F9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1B19B07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E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5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9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2242 N2233计算机广告制作班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A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计算机广告制作</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F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A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702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898BE9A">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9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8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7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 N2233室内设计1班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5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室内设计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C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F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573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restart"/>
            <w:tcBorders>
              <w:top w:val="single" w:color="000000" w:sz="4" w:space="0"/>
              <w:left w:val="single" w:color="000000" w:sz="4" w:space="0"/>
              <w:bottom w:val="nil"/>
              <w:right w:val="single" w:color="000000" w:sz="4" w:space="0"/>
            </w:tcBorders>
            <w:shd w:val="clear" w:color="auto" w:fill="auto"/>
            <w:vAlign w:val="center"/>
          </w:tcPr>
          <w:p w14:paraId="46F8E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机电工程学院</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8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8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4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J2135机电一体化技术1班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6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C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1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3ECB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70570605">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9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1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J2135机电一体化技术2班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F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1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C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1500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493D534">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8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A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9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J2135机电一体化技术3班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B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6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1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22E0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771DF2F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F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B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J2135机电一体化技术4班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6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0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8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14:paraId="6DBD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7F9A4E76">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8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E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C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J2135机电一体化技术国际1班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6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F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9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2301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054AFD5">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C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8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4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J2135制冷设备运用与维修1班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A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制冷设备运用与维修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A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6E70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5EB458C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D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A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0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J2224机电一体化技术1班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6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7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B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1470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3676F6B4">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A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7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1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J2224机电一体化技术国际1班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C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B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000B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7D63A3A9">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D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F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1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T2135工业机器人应用与维护1班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工业机器人应用与维护</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D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5F3C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78928193">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5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1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D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T2135工业机器人应用与维护2班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A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工业机器人应用与维护</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9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4AA5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4BC81706">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C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D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E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T2333机电一体化技术1班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4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E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6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6939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5790445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B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5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5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T2333机电一体化技术2班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9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4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5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5FAE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E9874F3">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7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B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B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N2224机电一体化1班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7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3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5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2B28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5BDA3A19">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5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9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9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N2224机电一体化2班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3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6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D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2F61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51A74BC6">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7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9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2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N2333机电一体化1班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4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7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1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14:paraId="6357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3FBB6DC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7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6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A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N2333机电一体化2班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2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A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A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14:paraId="03B7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26641D00">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0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C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3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2134 N2124机电一体化班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7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C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9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4D1B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7BF89314">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1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7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E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2236 N2233机电一体化1班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F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E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3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835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2CC5709">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7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D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2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2237 N2233机电一体化2班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F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2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D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11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678A8259">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0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6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2238 N2233机电一体化3班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0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B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4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EED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11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汽车工程学院</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F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6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0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J2135汽车技术服务与营销1班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A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汽车技术服务与营销</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C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6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5581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2D4F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A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6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D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J2135汽车维修1班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F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C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B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6B48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E8CD4">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9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B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E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J2135汽车维修2班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2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F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7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508B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CB0E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A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2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E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J2135新能源汽车检测与维修1班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3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2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B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183C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30CA0">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5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5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B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J2135新能源汽车检测与维修2班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5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E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A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r>
      <w:tr w14:paraId="2DD3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8D2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C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D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J2135新能源汽车检测与维修3班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A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A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3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76A6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5CBC3">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F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A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2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J2224汽车维修1班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F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6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C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F35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61473">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0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5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2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J2333新能源汽车检测与维修1班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D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4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3D9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5</w:t>
            </w:r>
          </w:p>
        </w:tc>
      </w:tr>
      <w:tr w14:paraId="5C40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DEE6">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2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3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6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T2135新能源汽车检测与维修1班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E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E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7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512F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2814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4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0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6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T2135新能源汽车检测与维修2班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0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A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F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2764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restart"/>
            <w:tcBorders>
              <w:top w:val="single" w:color="000000" w:sz="4" w:space="0"/>
              <w:left w:val="single" w:color="000000" w:sz="4" w:space="0"/>
              <w:bottom w:val="nil"/>
              <w:right w:val="single" w:color="000000" w:sz="4" w:space="0"/>
            </w:tcBorders>
            <w:shd w:val="clear" w:color="auto" w:fill="auto"/>
            <w:vAlign w:val="center"/>
          </w:tcPr>
          <w:p w14:paraId="4FA74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信息工程学院</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7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5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8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J2135计算机网络应用1班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B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A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6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14:paraId="5721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0C3DD51">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5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D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F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J2224计算机网络应用1班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0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6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A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135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6C900C51">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2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B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B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T2135电子技术应用（SMT方向）1班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9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电子技术应用（SMT方向）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2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A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4357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310CEEA4">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1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B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6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T2135计算机网络应用1班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0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7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0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48E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6214097B">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B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4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T2135计算机网络应用2班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3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5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0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08CD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59B4D14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E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7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5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T2135通信网络应用1班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2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通信网络应用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3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6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3985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6190B435">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6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D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B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T2135智能电子技术1班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4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智能电子技术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0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8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459F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580D81F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C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A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7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N2333计算机网络应用1班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A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1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4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6CAC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7F1A4F73">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1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0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9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N2333计算机网络应用2班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B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4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5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3442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335F5244">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A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3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6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N2333计算机网络应用3班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1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2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7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77DF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6E5F427">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1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9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C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2243 N2233计算机网络应用1班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2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3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1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649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165A2C8A">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C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6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B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2244 N2233计算机网络应用2班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0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6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E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D9E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4CBA820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7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6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E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2246 N2233计算机网络应用4班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3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E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9CB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restart"/>
            <w:tcBorders>
              <w:top w:val="single" w:color="000000" w:sz="4" w:space="0"/>
              <w:left w:val="single" w:color="000000" w:sz="4" w:space="0"/>
              <w:bottom w:val="nil"/>
              <w:right w:val="single" w:color="000000" w:sz="4" w:space="0"/>
            </w:tcBorders>
            <w:shd w:val="clear" w:color="auto" w:fill="auto"/>
            <w:vAlign w:val="center"/>
          </w:tcPr>
          <w:p w14:paraId="24029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财经商贸学院</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E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4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5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J2135电子商务1班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F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6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5384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44F75623">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9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B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1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J2135电子商务2班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A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9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0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7065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2729F4FB">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7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1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6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J2135电子商务3班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F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0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5F3A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9310DB3">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5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6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1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J2135会计1班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C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4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3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1AEF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74B48EF1">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6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A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9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J2135会计2班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B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0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4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60FE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440A869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C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B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F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J2135市场营销1班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6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市场营销</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1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2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3E9B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609E29C">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7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6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6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J2135现代物流1班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6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现代物流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9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6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20FA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4B975EE7">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0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A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J2135幼儿教育1班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0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F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6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14:paraId="67B2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70411C86">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2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6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3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J2135幼儿教育2班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1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6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C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3B0E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F85BDB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6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E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3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J2224电子商务1班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C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E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1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CC6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0578337E">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E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5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E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T2135电子商务1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B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9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4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0DE4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70B5037B">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E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4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3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T2135电子商务2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9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7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555F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5AE98DA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C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8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5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T2135会计1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3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9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5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28F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725DB076">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1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C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2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T2135幼儿教育1班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4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7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1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40AA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450DCAFD">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2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B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6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T2135幼儿教育2班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5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0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F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068B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248C757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A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9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T2333幼儿教育1班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E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B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1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706A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19D00CD2">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9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8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6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N2333电子商务1班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7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F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D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3228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49D99349">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F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4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3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N2333电子商务2班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0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D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2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6632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39A171C5">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A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3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6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N2333电子商务3班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4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C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1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1C9F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46BA10B9">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C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E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A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N2333会计1班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8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1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87C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39D14058">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9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E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F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N2333现代物流1班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A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现代物流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0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E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2E42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15B0829E">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C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8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4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2248 N2233电子商务专业1班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6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5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8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4A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nil"/>
              <w:right w:val="single" w:color="000000" w:sz="4" w:space="0"/>
            </w:tcBorders>
            <w:shd w:val="clear" w:color="auto" w:fill="auto"/>
            <w:vAlign w:val="center"/>
          </w:tcPr>
          <w:p w14:paraId="1D0A29DB">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8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4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6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 N2233电子商务专业2班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8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D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D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B6B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E1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技能竞赛与培训学院</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3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1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D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J2135世赛集训1班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8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7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1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2B82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14B7">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E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C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2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J2333世赛集训1班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D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E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5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AED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043C6">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A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7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J2343工业互联网与大数据应用1班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A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工业互联网与大数据应用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1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3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0702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52091">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7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D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4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J2343模具制造1班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4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模具制造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A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F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431D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7351">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3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6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2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J2343数控加工（加工中心操作工）1班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3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A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8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14:paraId="1080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5D3F">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0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9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J2343增材制造技术应用1班</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A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增材制造技术应用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C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232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E9BCA7C">
            <w:pPr>
              <w:jc w:val="center"/>
              <w:rPr>
                <w:rFonts w:hint="eastAsia" w:ascii="宋体" w:hAnsi="宋体" w:eastAsia="宋体" w:cs="宋体"/>
                <w:i w:val="0"/>
                <w:iCs w:val="0"/>
                <w:color w:val="000000"/>
                <w:sz w:val="20"/>
                <w:szCs w:val="20"/>
                <w:u w:val="none"/>
              </w:rPr>
            </w:pP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27835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45" w:type="dxa"/>
            <w:tcBorders>
              <w:top w:val="single" w:color="000000" w:sz="4" w:space="0"/>
              <w:left w:val="single" w:color="000000" w:sz="4" w:space="0"/>
              <w:bottom w:val="single" w:color="auto" w:sz="4" w:space="0"/>
              <w:right w:val="single" w:color="000000" w:sz="4" w:space="0"/>
            </w:tcBorders>
            <w:shd w:val="clear" w:color="auto" w:fill="auto"/>
            <w:vAlign w:val="center"/>
          </w:tcPr>
          <w:p w14:paraId="7E1D9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532" w:type="dxa"/>
            <w:tcBorders>
              <w:top w:val="single" w:color="000000" w:sz="4" w:space="0"/>
              <w:left w:val="single" w:color="000000" w:sz="4" w:space="0"/>
              <w:bottom w:val="single" w:color="auto" w:sz="4" w:space="0"/>
              <w:right w:val="single" w:color="000000" w:sz="4" w:space="0"/>
            </w:tcBorders>
            <w:shd w:val="clear" w:color="auto" w:fill="auto"/>
            <w:vAlign w:val="center"/>
          </w:tcPr>
          <w:p w14:paraId="05AAD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J2422数控加工（加工中心操作工）1班</w:t>
            </w:r>
          </w:p>
        </w:tc>
        <w:tc>
          <w:tcPr>
            <w:tcW w:w="2455" w:type="dxa"/>
            <w:tcBorders>
              <w:top w:val="single" w:color="000000" w:sz="4" w:space="0"/>
              <w:left w:val="single" w:color="000000" w:sz="4" w:space="0"/>
              <w:bottom w:val="single" w:color="auto" w:sz="4" w:space="0"/>
              <w:right w:val="single" w:color="000000" w:sz="4" w:space="0"/>
            </w:tcBorders>
            <w:shd w:val="clear" w:color="auto" w:fill="auto"/>
            <w:vAlign w:val="center"/>
          </w:tcPr>
          <w:p w14:paraId="44B7A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995" w:type="dxa"/>
            <w:tcBorders>
              <w:top w:val="single" w:color="000000" w:sz="4" w:space="0"/>
              <w:left w:val="single" w:color="000000" w:sz="4" w:space="0"/>
              <w:bottom w:val="single" w:color="auto" w:sz="4" w:space="0"/>
              <w:right w:val="single" w:color="000000" w:sz="4" w:space="0"/>
            </w:tcBorders>
            <w:shd w:val="clear" w:color="auto" w:fill="auto"/>
            <w:vAlign w:val="center"/>
          </w:tcPr>
          <w:p w14:paraId="4A94B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7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26DE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227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79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FF43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14:paraId="531AD78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266</w:t>
            </w:r>
            <w:r>
              <w:rPr>
                <w:rFonts w:hint="eastAsia" w:ascii="宋体" w:hAnsi="宋体" w:cs="宋体"/>
                <w:i w:val="0"/>
                <w:iCs w:val="0"/>
                <w:color w:val="000000"/>
                <w:kern w:val="0"/>
                <w:sz w:val="20"/>
                <w:szCs w:val="20"/>
                <w:u w:val="none"/>
                <w:lang w:val="en-US" w:eastAsia="zh-CN" w:bidi="ar"/>
              </w:rPr>
              <w:t>5</w:t>
            </w:r>
          </w:p>
        </w:tc>
      </w:tr>
    </w:tbl>
    <w:p w14:paraId="62DA905F">
      <w:pPr>
        <w:pStyle w:val="14"/>
        <w:spacing w:line="360" w:lineRule="auto"/>
        <w:ind w:left="0" w:firstLine="0"/>
        <w:rPr>
          <w:rFonts w:hint="eastAsia" w:ascii="宋体" w:hAnsi="宋体" w:cs="宋体"/>
          <w:b/>
          <w:spacing w:val="-6"/>
          <w:sz w:val="21"/>
          <w:szCs w:val="21"/>
        </w:rPr>
      </w:pPr>
    </w:p>
    <w:p w14:paraId="05E89434">
      <w:pPr>
        <w:pStyle w:val="14"/>
        <w:spacing w:line="360" w:lineRule="auto"/>
        <w:ind w:left="0" w:firstLine="0"/>
        <w:rPr>
          <w:rFonts w:hint="eastAsia" w:ascii="宋体" w:hAnsi="宋体" w:cs="宋体"/>
          <w:b/>
          <w:spacing w:val="-6"/>
          <w:sz w:val="21"/>
          <w:szCs w:val="21"/>
        </w:rPr>
      </w:pPr>
      <w:r>
        <w:rPr>
          <w:rFonts w:hint="eastAsia" w:ascii="宋体" w:hAnsi="宋体" w:cs="宋体"/>
          <w:b/>
          <w:spacing w:val="-6"/>
          <w:sz w:val="21"/>
          <w:szCs w:val="21"/>
        </w:rPr>
        <w:t>附表2：</w:t>
      </w:r>
    </w:p>
    <w:p w14:paraId="6475FAB3">
      <w:pPr>
        <w:pStyle w:val="14"/>
        <w:spacing w:line="360" w:lineRule="auto"/>
        <w:ind w:left="0" w:firstLine="0"/>
        <w:jc w:val="center"/>
        <w:rPr>
          <w:rFonts w:hint="default" w:ascii="黑体" w:hAnsi="黑体" w:eastAsia="黑体" w:cs="黑体"/>
          <w:b/>
          <w:spacing w:val="-6"/>
          <w:sz w:val="32"/>
          <w:szCs w:val="32"/>
          <w:highlight w:val="none"/>
          <w:lang w:val="en-US" w:eastAsia="zh-CN"/>
        </w:rPr>
      </w:pPr>
      <w:r>
        <w:rPr>
          <w:rFonts w:hint="eastAsia" w:ascii="黑体" w:hAnsi="黑体" w:eastAsia="黑体" w:cs="黑体"/>
          <w:b/>
          <w:spacing w:val="-6"/>
          <w:sz w:val="32"/>
          <w:szCs w:val="32"/>
          <w:highlight w:val="none"/>
        </w:rPr>
        <w:t>广东省机械技师学院202</w:t>
      </w:r>
      <w:r>
        <w:rPr>
          <w:rFonts w:hint="eastAsia" w:ascii="黑体" w:hAnsi="黑体" w:eastAsia="黑体" w:cs="黑体"/>
          <w:b/>
          <w:spacing w:val="-6"/>
          <w:sz w:val="32"/>
          <w:szCs w:val="32"/>
          <w:highlight w:val="none"/>
          <w:lang w:val="en-US" w:eastAsia="zh-CN"/>
        </w:rPr>
        <w:t>7</w:t>
      </w:r>
      <w:r>
        <w:rPr>
          <w:rFonts w:hint="eastAsia" w:ascii="黑体" w:hAnsi="黑体" w:eastAsia="黑体" w:cs="黑体"/>
          <w:b/>
          <w:spacing w:val="-6"/>
          <w:sz w:val="32"/>
          <w:szCs w:val="32"/>
          <w:highlight w:val="none"/>
        </w:rPr>
        <w:t>届</w:t>
      </w:r>
      <w:r>
        <w:rPr>
          <w:rFonts w:hint="eastAsia" w:ascii="黑体" w:hAnsi="黑体" w:eastAsia="黑体" w:cs="黑体"/>
          <w:b/>
          <w:spacing w:val="-6"/>
          <w:sz w:val="32"/>
          <w:szCs w:val="32"/>
          <w:highlight w:val="none"/>
          <w:lang w:val="en-US" w:eastAsia="zh-CN"/>
        </w:rPr>
        <w:t>毕业生岗位实习人数及班级信息</w:t>
      </w:r>
    </w:p>
    <w:p w14:paraId="621262D2">
      <w:pPr>
        <w:pStyle w:val="14"/>
        <w:spacing w:line="360" w:lineRule="auto"/>
        <w:ind w:left="0" w:firstLine="0"/>
        <w:jc w:val="center"/>
        <w:rPr>
          <w:rFonts w:hint="eastAsia" w:ascii="黑体" w:hAnsi="黑体" w:eastAsia="黑体" w:cs="黑体"/>
          <w:b/>
          <w:spacing w:val="-6"/>
          <w:sz w:val="32"/>
          <w:szCs w:val="32"/>
          <w:highlight w:val="yellow"/>
        </w:rPr>
      </w:pPr>
      <w:r>
        <w:rPr>
          <w:rFonts w:hint="eastAsia" w:ascii="黑体" w:hAnsi="黑体" w:eastAsia="黑体" w:cs="黑体"/>
          <w:b/>
          <w:spacing w:val="-6"/>
          <w:sz w:val="32"/>
          <w:szCs w:val="32"/>
          <w:highlight w:val="none"/>
          <w:lang w:val="en-US" w:eastAsia="zh-CN"/>
        </w:rPr>
        <w:t>一览</w:t>
      </w:r>
      <w:r>
        <w:rPr>
          <w:rFonts w:hint="eastAsia" w:ascii="黑体" w:hAnsi="黑体" w:eastAsia="黑体" w:cs="黑体"/>
          <w:b/>
          <w:spacing w:val="-6"/>
          <w:sz w:val="32"/>
          <w:szCs w:val="32"/>
          <w:highlight w:val="none"/>
        </w:rPr>
        <w:t>表</w:t>
      </w:r>
    </w:p>
    <w:tbl>
      <w:tblPr>
        <w:tblStyle w:val="15"/>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1"/>
        <w:gridCol w:w="570"/>
        <w:gridCol w:w="616"/>
        <w:gridCol w:w="3616"/>
        <w:gridCol w:w="1960"/>
        <w:gridCol w:w="1022"/>
        <w:gridCol w:w="1035"/>
      </w:tblGrid>
      <w:tr w14:paraId="0E39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021" w:type="dxa"/>
            <w:tcBorders>
              <w:top w:val="single" w:color="000000" w:sz="4" w:space="0"/>
              <w:left w:val="single" w:color="000000" w:sz="4" w:space="0"/>
              <w:bottom w:val="nil"/>
              <w:right w:val="single" w:color="000000" w:sz="4" w:space="0"/>
            </w:tcBorders>
            <w:shd w:val="clear" w:color="auto" w:fill="FFFFFF"/>
            <w:noWrap/>
            <w:vAlign w:val="center"/>
          </w:tcPr>
          <w:p w14:paraId="04490542">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二级学院</w:t>
            </w:r>
          </w:p>
        </w:tc>
        <w:tc>
          <w:tcPr>
            <w:tcW w:w="570" w:type="dxa"/>
            <w:tcBorders>
              <w:top w:val="single" w:color="000000" w:sz="4" w:space="0"/>
              <w:left w:val="single" w:color="000000" w:sz="4" w:space="0"/>
              <w:bottom w:val="nil"/>
              <w:right w:val="single" w:color="000000" w:sz="4" w:space="0"/>
            </w:tcBorders>
            <w:shd w:val="clear" w:color="auto" w:fill="FFFFFF"/>
            <w:noWrap/>
            <w:vAlign w:val="center"/>
          </w:tcPr>
          <w:p w14:paraId="381FC83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570" w:type="dxa"/>
            <w:tcBorders>
              <w:top w:val="single" w:color="000000" w:sz="4" w:space="0"/>
              <w:left w:val="single" w:color="000000" w:sz="4" w:space="0"/>
              <w:bottom w:val="nil"/>
              <w:right w:val="single" w:color="000000" w:sz="4" w:space="0"/>
            </w:tcBorders>
            <w:shd w:val="clear" w:color="auto" w:fill="FFFFFF"/>
            <w:noWrap/>
            <w:vAlign w:val="center"/>
          </w:tcPr>
          <w:p w14:paraId="398AD3F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校区</w:t>
            </w:r>
          </w:p>
        </w:tc>
        <w:tc>
          <w:tcPr>
            <w:tcW w:w="3645" w:type="dxa"/>
            <w:tcBorders>
              <w:top w:val="single" w:color="000000" w:sz="4" w:space="0"/>
              <w:left w:val="single" w:color="000000" w:sz="4" w:space="0"/>
              <w:bottom w:val="nil"/>
              <w:right w:val="single" w:color="000000" w:sz="4" w:space="0"/>
            </w:tcBorders>
            <w:shd w:val="clear" w:color="auto" w:fill="FFFFFF"/>
            <w:vAlign w:val="center"/>
          </w:tcPr>
          <w:p w14:paraId="7AA8525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班级</w:t>
            </w:r>
          </w:p>
        </w:tc>
        <w:tc>
          <w:tcPr>
            <w:tcW w:w="1965" w:type="dxa"/>
            <w:tcBorders>
              <w:top w:val="single" w:color="000000" w:sz="4" w:space="0"/>
              <w:left w:val="single" w:color="000000" w:sz="4" w:space="0"/>
              <w:bottom w:val="nil"/>
              <w:right w:val="single" w:color="000000" w:sz="4" w:space="0"/>
            </w:tcBorders>
            <w:shd w:val="clear" w:color="auto" w:fill="FFFFFF"/>
            <w:vAlign w:val="center"/>
          </w:tcPr>
          <w:p w14:paraId="16BD90D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专业</w:t>
            </w:r>
          </w:p>
        </w:tc>
        <w:tc>
          <w:tcPr>
            <w:tcW w:w="1035" w:type="dxa"/>
            <w:tcBorders>
              <w:top w:val="single" w:color="000000" w:sz="4" w:space="0"/>
              <w:left w:val="single" w:color="000000" w:sz="4" w:space="0"/>
              <w:bottom w:val="nil"/>
              <w:right w:val="single" w:color="000000" w:sz="4" w:space="0"/>
            </w:tcBorders>
            <w:shd w:val="clear" w:color="auto" w:fill="FFFFFF"/>
            <w:vAlign w:val="center"/>
          </w:tcPr>
          <w:p w14:paraId="49FB4F0A">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层次</w:t>
            </w:r>
          </w:p>
        </w:tc>
        <w:tc>
          <w:tcPr>
            <w:tcW w:w="1035" w:type="dxa"/>
            <w:tcBorders>
              <w:top w:val="single" w:color="000000" w:sz="4" w:space="0"/>
              <w:left w:val="single" w:color="000000" w:sz="4" w:space="0"/>
              <w:bottom w:val="nil"/>
              <w:right w:val="single" w:color="000000" w:sz="4" w:space="0"/>
            </w:tcBorders>
            <w:shd w:val="clear" w:color="auto" w:fill="FFFFFF"/>
            <w:noWrap/>
            <w:vAlign w:val="center"/>
          </w:tcPr>
          <w:p w14:paraId="480476FA">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班级人数</w:t>
            </w:r>
          </w:p>
        </w:tc>
      </w:tr>
      <w:tr w14:paraId="4EB8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restart"/>
            <w:tcBorders>
              <w:top w:val="single" w:color="000000" w:sz="4" w:space="0"/>
              <w:left w:val="single" w:color="000000" w:sz="4" w:space="0"/>
              <w:bottom w:val="nil"/>
              <w:right w:val="single" w:color="000000" w:sz="4" w:space="0"/>
            </w:tcBorders>
            <w:shd w:val="clear" w:color="auto" w:fill="FFFFFF"/>
            <w:vAlign w:val="center"/>
          </w:tcPr>
          <w:p w14:paraId="4970C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94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F7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CE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J2235制冷设备运用与维修1班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DA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制冷设备运用与维修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98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9E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5DCB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4F56734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BF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49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69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J2235机电一体化技术国际1班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25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4F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33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325C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380E05B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92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2F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C4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J2235机电一体化技术1班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5D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35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49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3B7D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78274A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2C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8C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24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J2235机电一体化技术2班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F9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65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B7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382D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4A7476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DB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B0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ED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J2235机电一体化技术3班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78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5A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BC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r>
      <w:tr w14:paraId="736E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37164C3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0E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76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13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J2235机电一体化技术4班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74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65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B5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14:paraId="4E1D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6659F82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2D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2C1EB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nil"/>
              <w:right w:val="single" w:color="000000" w:sz="4" w:space="0"/>
            </w:tcBorders>
            <w:shd w:val="clear" w:color="auto" w:fill="FFFFFF"/>
            <w:vAlign w:val="center"/>
          </w:tcPr>
          <w:p w14:paraId="0EC55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J2324机电一体化技术国际1班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46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single" w:color="000000" w:sz="4" w:space="0"/>
              <w:left w:val="single" w:color="000000" w:sz="4" w:space="0"/>
              <w:bottom w:val="nil"/>
              <w:right w:val="single" w:color="000000" w:sz="4" w:space="0"/>
            </w:tcBorders>
            <w:shd w:val="clear" w:color="auto" w:fill="FFFFFF"/>
            <w:vAlign w:val="center"/>
          </w:tcPr>
          <w:p w14:paraId="74C6C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技师</w:t>
            </w:r>
          </w:p>
        </w:tc>
        <w:tc>
          <w:tcPr>
            <w:tcW w:w="1035" w:type="dxa"/>
            <w:tcBorders>
              <w:top w:val="single" w:color="000000" w:sz="4" w:space="0"/>
              <w:left w:val="single" w:color="000000" w:sz="4" w:space="0"/>
              <w:bottom w:val="nil"/>
              <w:right w:val="single" w:color="000000" w:sz="4" w:space="0"/>
            </w:tcBorders>
            <w:shd w:val="clear" w:color="auto" w:fill="FFFFFF"/>
            <w:vAlign w:val="center"/>
          </w:tcPr>
          <w:p w14:paraId="687B1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0ED9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42D09B0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DA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7EE85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27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J2324机电一体化技术国际2班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80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2C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技师</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C1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14:paraId="18DA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1B1951B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43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single" w:color="000000" w:sz="4" w:space="0"/>
              <w:bottom w:val="single" w:color="000000" w:sz="4" w:space="0"/>
              <w:right w:val="nil"/>
            </w:tcBorders>
            <w:shd w:val="clear" w:color="auto" w:fill="FFFFFF"/>
            <w:noWrap/>
            <w:vAlign w:val="center"/>
          </w:tcPr>
          <w:p w14:paraId="363B4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E8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J2433机电一体化技术1班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90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E9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E4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0735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068616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ED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C6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nil"/>
              <w:left w:val="single" w:color="000000" w:sz="4" w:space="0"/>
              <w:bottom w:val="single" w:color="000000" w:sz="4" w:space="0"/>
              <w:right w:val="single" w:color="000000" w:sz="4" w:space="0"/>
            </w:tcBorders>
            <w:shd w:val="clear" w:color="auto" w:fill="FFFFFF"/>
            <w:vAlign w:val="center"/>
          </w:tcPr>
          <w:p w14:paraId="5966F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J2433智能机器人应用与维护1班</w:t>
            </w:r>
          </w:p>
        </w:tc>
        <w:tc>
          <w:tcPr>
            <w:tcW w:w="1965" w:type="dxa"/>
            <w:tcBorders>
              <w:top w:val="nil"/>
              <w:left w:val="single" w:color="000000" w:sz="4" w:space="0"/>
              <w:bottom w:val="single" w:color="000000" w:sz="4" w:space="0"/>
              <w:right w:val="single" w:color="000000" w:sz="4" w:space="0"/>
            </w:tcBorders>
            <w:shd w:val="clear" w:color="auto" w:fill="FFFFFF"/>
            <w:vAlign w:val="center"/>
          </w:tcPr>
          <w:p w14:paraId="30D9B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工业机器人应用与维护</w:t>
            </w:r>
          </w:p>
        </w:tc>
        <w:tc>
          <w:tcPr>
            <w:tcW w:w="1035" w:type="dxa"/>
            <w:tcBorders>
              <w:top w:val="nil"/>
              <w:left w:val="single" w:color="000000" w:sz="4" w:space="0"/>
              <w:bottom w:val="single" w:color="000000" w:sz="4" w:space="0"/>
              <w:right w:val="single" w:color="000000" w:sz="4" w:space="0"/>
            </w:tcBorders>
            <w:shd w:val="clear" w:color="auto" w:fill="FFFFFF"/>
            <w:vAlign w:val="center"/>
          </w:tcPr>
          <w:p w14:paraId="12469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nil"/>
              <w:left w:val="single" w:color="000000" w:sz="4" w:space="0"/>
              <w:bottom w:val="single" w:color="000000" w:sz="4" w:space="0"/>
              <w:right w:val="single" w:color="000000" w:sz="4" w:space="0"/>
            </w:tcBorders>
            <w:shd w:val="clear" w:color="auto" w:fill="FFFFFF"/>
            <w:vAlign w:val="center"/>
          </w:tcPr>
          <w:p w14:paraId="4643B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4B11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4DA070D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A5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A0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B3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J2443工业互联网与大数据应用1班</w:t>
            </w:r>
          </w:p>
        </w:tc>
        <w:tc>
          <w:tcPr>
            <w:tcW w:w="1965" w:type="dxa"/>
            <w:tcBorders>
              <w:top w:val="single" w:color="000000" w:sz="4" w:space="0"/>
              <w:left w:val="single" w:color="000000" w:sz="4" w:space="0"/>
              <w:bottom w:val="nil"/>
              <w:right w:val="single" w:color="000000" w:sz="4" w:space="0"/>
            </w:tcBorders>
            <w:shd w:val="clear" w:color="auto" w:fill="FFFFFF"/>
            <w:vAlign w:val="center"/>
          </w:tcPr>
          <w:p w14:paraId="1F909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工业互联网与大数据应用</w:t>
            </w:r>
          </w:p>
        </w:tc>
        <w:tc>
          <w:tcPr>
            <w:tcW w:w="1035" w:type="dxa"/>
            <w:tcBorders>
              <w:top w:val="single" w:color="000000" w:sz="4" w:space="0"/>
              <w:left w:val="single" w:color="000000" w:sz="4" w:space="0"/>
              <w:bottom w:val="nil"/>
              <w:right w:val="single" w:color="000000" w:sz="4" w:space="0"/>
            </w:tcBorders>
            <w:shd w:val="clear" w:color="auto" w:fill="FFFFFF"/>
            <w:vAlign w:val="center"/>
          </w:tcPr>
          <w:p w14:paraId="02B9D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w:t>
            </w:r>
          </w:p>
        </w:tc>
        <w:tc>
          <w:tcPr>
            <w:tcW w:w="1035" w:type="dxa"/>
            <w:tcBorders>
              <w:top w:val="single" w:color="000000" w:sz="4" w:space="0"/>
              <w:left w:val="single" w:color="000000" w:sz="4" w:space="0"/>
              <w:bottom w:val="nil"/>
              <w:right w:val="single" w:color="000000" w:sz="4" w:space="0"/>
            </w:tcBorders>
            <w:shd w:val="clear" w:color="auto" w:fill="FFFFFF"/>
            <w:vAlign w:val="center"/>
          </w:tcPr>
          <w:p w14:paraId="34E4F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3021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0A6E08E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3A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3AF59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nil"/>
              <w:right w:val="single" w:color="000000" w:sz="4" w:space="0"/>
            </w:tcBorders>
            <w:shd w:val="clear" w:color="auto" w:fill="FFFFFF"/>
            <w:vAlign w:val="center"/>
          </w:tcPr>
          <w:p w14:paraId="115C8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J2443机电一体化技术（三二分段）1班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E8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2F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中技（三二分段）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4D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E0C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4AB7D7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B2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E8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nil"/>
            </w:tcBorders>
            <w:shd w:val="clear" w:color="auto" w:fill="FFFFFF"/>
            <w:vAlign w:val="center"/>
          </w:tcPr>
          <w:p w14:paraId="003B6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N2324机电一体化预备技师1班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F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nil"/>
              <w:left w:val="single" w:color="000000" w:sz="4" w:space="0"/>
              <w:bottom w:val="single" w:color="000000" w:sz="4" w:space="0"/>
              <w:right w:val="single" w:color="000000" w:sz="4" w:space="0"/>
            </w:tcBorders>
            <w:shd w:val="clear" w:color="auto" w:fill="FFFFFF"/>
            <w:vAlign w:val="center"/>
          </w:tcPr>
          <w:p w14:paraId="515BB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1035" w:type="dxa"/>
            <w:tcBorders>
              <w:top w:val="nil"/>
              <w:left w:val="single" w:color="000000" w:sz="4" w:space="0"/>
              <w:bottom w:val="single" w:color="000000" w:sz="4" w:space="0"/>
              <w:right w:val="single" w:color="000000" w:sz="4" w:space="0"/>
            </w:tcBorders>
            <w:shd w:val="clear" w:color="auto" w:fill="FFFFFF"/>
            <w:vAlign w:val="center"/>
          </w:tcPr>
          <w:p w14:paraId="448C6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r>
      <w:tr w14:paraId="0941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328B997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57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8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nil"/>
            </w:tcBorders>
            <w:shd w:val="clear" w:color="auto" w:fill="FFFFFF"/>
            <w:vAlign w:val="center"/>
          </w:tcPr>
          <w:p w14:paraId="14DB9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N2433机电一体化技术1班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28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single" w:color="000000" w:sz="4" w:space="0"/>
              <w:left w:val="single" w:color="000000" w:sz="4" w:space="0"/>
              <w:bottom w:val="nil"/>
              <w:right w:val="single" w:color="000000" w:sz="4" w:space="0"/>
            </w:tcBorders>
            <w:shd w:val="clear" w:color="auto" w:fill="FFFFFF"/>
            <w:vAlign w:val="center"/>
          </w:tcPr>
          <w:p w14:paraId="2BB15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nil"/>
              <w:right w:val="single" w:color="000000" w:sz="4" w:space="0"/>
            </w:tcBorders>
            <w:shd w:val="clear" w:color="auto" w:fill="FFFFFF"/>
            <w:vAlign w:val="center"/>
          </w:tcPr>
          <w:p w14:paraId="4213E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41AD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7BB54E0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D8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A26F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nil"/>
              <w:left w:val="single" w:color="000000" w:sz="4" w:space="0"/>
              <w:bottom w:val="single" w:color="000000" w:sz="4" w:space="0"/>
              <w:right w:val="nil"/>
            </w:tcBorders>
            <w:shd w:val="clear" w:color="auto" w:fill="FFFFFF"/>
            <w:vAlign w:val="center"/>
          </w:tcPr>
          <w:p w14:paraId="77048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N2433机电一体化技术2班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B4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2C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5E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3BF0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7ECBF1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A5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42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0D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T2235工业机器人1班</w:t>
            </w:r>
          </w:p>
        </w:tc>
        <w:tc>
          <w:tcPr>
            <w:tcW w:w="1965" w:type="dxa"/>
            <w:tcBorders>
              <w:top w:val="nil"/>
              <w:left w:val="single" w:color="000000" w:sz="4" w:space="0"/>
              <w:bottom w:val="single" w:color="000000" w:sz="4" w:space="0"/>
              <w:right w:val="single" w:color="000000" w:sz="4" w:space="0"/>
            </w:tcBorders>
            <w:shd w:val="clear" w:color="auto" w:fill="FFFFFF"/>
            <w:vAlign w:val="center"/>
          </w:tcPr>
          <w:p w14:paraId="4915F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工业机器人应用与维护</w:t>
            </w:r>
          </w:p>
        </w:tc>
        <w:tc>
          <w:tcPr>
            <w:tcW w:w="1035" w:type="dxa"/>
            <w:tcBorders>
              <w:top w:val="nil"/>
              <w:left w:val="single" w:color="000000" w:sz="4" w:space="0"/>
              <w:bottom w:val="single" w:color="000000" w:sz="4" w:space="0"/>
              <w:right w:val="single" w:color="000000" w:sz="4" w:space="0"/>
            </w:tcBorders>
            <w:shd w:val="clear" w:color="auto" w:fill="FFFFFF"/>
            <w:vAlign w:val="center"/>
          </w:tcPr>
          <w:p w14:paraId="4706C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nil"/>
              <w:left w:val="single" w:color="000000" w:sz="4" w:space="0"/>
              <w:bottom w:val="single" w:color="000000" w:sz="4" w:space="0"/>
              <w:right w:val="single" w:color="000000" w:sz="4" w:space="0"/>
            </w:tcBorders>
            <w:shd w:val="clear" w:color="auto" w:fill="FFFFFF"/>
            <w:vAlign w:val="center"/>
          </w:tcPr>
          <w:p w14:paraId="503E0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14:paraId="60D4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2CD62CA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B1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3A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44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T2235工业机器人2班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A9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工业机器人应用与维护</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B8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60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9FD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780DAD5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F6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0F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F1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T2235工业机器人3班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74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工业机器人应用与维护</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1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8E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3F23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7A7DD85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29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0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A1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T2324机电一体化技术1班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0B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机电一体化技术</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07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15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4EB7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8B1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智能制造学院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87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72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CB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J2235机电产品检测技术应用1班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3B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机电产品检测技术应用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52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07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5B1D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BE85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6B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6E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07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J2235模具设计1班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F8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模具设计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E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55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76B1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87D28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B9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50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35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J2235数控加工（加工中心操作工）1班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36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8A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96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r>
      <w:tr w14:paraId="0EA7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90A29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8F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9F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29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J2235数控加工（加工中心操作工）2班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96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08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E8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14:paraId="6F30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BDD03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B6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FD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C1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J2235数控加工（加工中心操作工）3班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EE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09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27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2989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2F52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E9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CD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F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J2235智能制造技术应用1班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D0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智能制造技术应用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5D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59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14:paraId="5EE6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5EAAF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1D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4514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E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J2324数控加工（加工中心操作工）1班</w:t>
            </w:r>
          </w:p>
        </w:tc>
        <w:tc>
          <w:tcPr>
            <w:tcW w:w="1965" w:type="dxa"/>
            <w:tcBorders>
              <w:top w:val="nil"/>
              <w:left w:val="single" w:color="000000" w:sz="4" w:space="0"/>
              <w:bottom w:val="single" w:color="000000" w:sz="4" w:space="0"/>
              <w:right w:val="single" w:color="000000" w:sz="4" w:space="0"/>
            </w:tcBorders>
            <w:shd w:val="clear" w:color="auto" w:fill="FFFFFF"/>
            <w:vAlign w:val="center"/>
          </w:tcPr>
          <w:p w14:paraId="5DECA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1035" w:type="dxa"/>
            <w:tcBorders>
              <w:top w:val="nil"/>
              <w:left w:val="single" w:color="000000" w:sz="4" w:space="0"/>
              <w:bottom w:val="single" w:color="000000" w:sz="4" w:space="0"/>
              <w:right w:val="single" w:color="000000" w:sz="4" w:space="0"/>
            </w:tcBorders>
            <w:shd w:val="clear" w:color="auto" w:fill="FFFFFF"/>
            <w:vAlign w:val="center"/>
          </w:tcPr>
          <w:p w14:paraId="47BD4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1035" w:type="dxa"/>
            <w:tcBorders>
              <w:top w:val="nil"/>
              <w:left w:val="single" w:color="000000" w:sz="4" w:space="0"/>
              <w:bottom w:val="single" w:color="000000" w:sz="4" w:space="0"/>
              <w:right w:val="single" w:color="000000" w:sz="4" w:space="0"/>
            </w:tcBorders>
            <w:shd w:val="clear" w:color="auto" w:fill="FFFFFF"/>
            <w:vAlign w:val="center"/>
          </w:tcPr>
          <w:p w14:paraId="21254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1888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F73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D0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9E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C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J2433数控加工（加工中心操作工）1班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90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81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06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0B9B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C498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80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E1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A0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J2443模具制造1班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FB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模具制造</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70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9D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329E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1BD0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7E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EC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C5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J2443数控加工（加工中心操作工）（三二分段）1班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B4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A1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中技（三二分段）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26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B35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7A525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E8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45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A0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J2443数控加工（加工中心操作工）1班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C4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ED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76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5A59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C83E6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98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BF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01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N2324数控加工预备技师1班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50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ED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E9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5B39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953C4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02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C1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C1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N2433数控加工（加工中心操作工）1班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7E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2F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53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r>
      <w:tr w14:paraId="0FB0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37059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A4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CC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95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N2433数控加工（加工中心操作工）2班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3B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A1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47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14:paraId="753B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restart"/>
            <w:tcBorders>
              <w:top w:val="nil"/>
              <w:left w:val="single" w:color="000000" w:sz="4" w:space="0"/>
              <w:bottom w:val="nil"/>
              <w:right w:val="single" w:color="000000" w:sz="4" w:space="0"/>
            </w:tcBorders>
            <w:shd w:val="clear" w:color="auto" w:fill="FFFFFF"/>
            <w:vAlign w:val="center"/>
          </w:tcPr>
          <w:p w14:paraId="25490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58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FB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5E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J2235汽车维修1班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22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D6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7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72EB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5B2BC24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E2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E0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13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J2235汽车维修2班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B2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2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8D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5CEF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035676E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DB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60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5E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J2235新能源汽车检测与维修1班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92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72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1B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1204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7D96E50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95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F2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3E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J2235新能源汽车检测与维修2班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46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5F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67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7508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143882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F8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04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E3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J2235新能源汽车检测与维修3班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5C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E0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CE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3157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6E8485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F8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58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71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J2235新能源汽车检测与维修4班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AE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07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F4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14:paraId="1A51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370D5AC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9C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92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1E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J2235新能源汽车检测与维修5班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43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1F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A4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311D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653DC15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E4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F6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79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J2235智能网联汽车技术应用1班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77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智能网联汽车技术应用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28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B8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3667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0D6E7D2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C3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B0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FD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J2324新能源汽车检测与维修1班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39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EF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A5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40F0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616209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4D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14:paraId="417FA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nil"/>
              <w:left w:val="single" w:color="000000" w:sz="4" w:space="0"/>
              <w:bottom w:val="single" w:color="000000" w:sz="4" w:space="0"/>
              <w:right w:val="nil"/>
            </w:tcBorders>
            <w:shd w:val="clear" w:color="auto" w:fill="FFFFFF"/>
            <w:vAlign w:val="center"/>
          </w:tcPr>
          <w:p w14:paraId="55DAF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J2433新能源汽车检测与维修1班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23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FB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DD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6661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63B0D1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8B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AB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7B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T2235新能源汽车1班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FA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F6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19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0358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3556EF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C9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C3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EF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T2235新能源汽车2班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F4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3F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AE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4260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2447EF8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ED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57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5C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T2235新能源汽车3班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8E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D7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3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1310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5700E2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FF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BF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64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T2235新能源汽车4班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7B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FC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FE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7EA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nil"/>
              <w:left w:val="single" w:color="000000" w:sz="4" w:space="0"/>
              <w:bottom w:val="nil"/>
              <w:right w:val="single" w:color="000000" w:sz="4" w:space="0"/>
            </w:tcBorders>
            <w:shd w:val="clear" w:color="auto" w:fill="FFFFFF"/>
            <w:vAlign w:val="center"/>
          </w:tcPr>
          <w:p w14:paraId="1173ECA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CF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FA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C0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T2235新能源汽车5班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8C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新能源汽车检测与维修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FF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88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7774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restart"/>
            <w:tcBorders>
              <w:top w:val="single" w:color="000000" w:sz="4" w:space="0"/>
              <w:left w:val="single" w:color="000000" w:sz="4" w:space="0"/>
              <w:bottom w:val="nil"/>
              <w:right w:val="single" w:color="000000" w:sz="4" w:space="0"/>
            </w:tcBorders>
            <w:shd w:val="clear" w:color="auto" w:fill="FFFFFF"/>
            <w:vAlign w:val="center"/>
          </w:tcPr>
          <w:p w14:paraId="03D1A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F4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529A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nil"/>
              <w:left w:val="single" w:color="000000" w:sz="4" w:space="0"/>
              <w:bottom w:val="single" w:color="000000" w:sz="4" w:space="0"/>
              <w:right w:val="single" w:color="000000" w:sz="4" w:space="0"/>
            </w:tcBorders>
            <w:shd w:val="clear" w:color="auto" w:fill="FFFFFF"/>
            <w:vAlign w:val="center"/>
          </w:tcPr>
          <w:p w14:paraId="0710B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J2235计算机网络应用1班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29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A4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71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203F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798B79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D3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17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8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J2235计算机网络应用2班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03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8F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nil"/>
              <w:left w:val="single" w:color="000000" w:sz="4" w:space="0"/>
              <w:bottom w:val="single" w:color="000000" w:sz="4" w:space="0"/>
              <w:right w:val="single" w:color="000000" w:sz="4" w:space="0"/>
            </w:tcBorders>
            <w:shd w:val="clear" w:color="auto" w:fill="FFFFFF"/>
            <w:vAlign w:val="center"/>
          </w:tcPr>
          <w:p w14:paraId="08EC8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2D56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18C75A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12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42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CE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J2235人工智能技术应用1班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52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人工智能技术应用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FC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D4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52F0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71DFD36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E4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62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D9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J2235云计算技术应用1班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A3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云计算技术应用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53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1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27B3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3D1CF0E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D0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17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E6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J2324计算机网络应用1班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9B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63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78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175E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136393A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34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64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C2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N2433计算机网络应用1班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6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72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3B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135D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52CCA6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D5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DF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6F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N2433计算机网络应用2班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D1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F1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26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6840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3FA17B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F9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C1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A5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N2433计算机网络应用3班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58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9C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14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4B21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6DA849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82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EE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42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T2235网络管理1班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3D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D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FA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0CA8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0DD523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AD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53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67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T2235网络管理2班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82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91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3F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7223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14D07F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D1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E3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81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T2235网络管理3班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DA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A0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9E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39B5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13C35A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CB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41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D4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T2235网页前端开发1班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C0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61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07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14BB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15F5A2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DA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91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9E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T2235通信网络应用1班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E6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通信网络应用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6C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77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3781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07C0276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A6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BD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FD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T2433集成电路技术应用1班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C9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集成电路技术应用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7C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23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5155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restart"/>
            <w:tcBorders>
              <w:top w:val="single" w:color="000000" w:sz="4" w:space="0"/>
              <w:left w:val="single" w:color="000000" w:sz="4" w:space="0"/>
              <w:bottom w:val="nil"/>
              <w:right w:val="single" w:color="000000" w:sz="4" w:space="0"/>
            </w:tcBorders>
            <w:shd w:val="clear" w:color="auto" w:fill="FFFFFF"/>
            <w:vAlign w:val="center"/>
          </w:tcPr>
          <w:p w14:paraId="12A83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工业设计学院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61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57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6B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J22353D打印技术应用1班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E9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3D打印技术应用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E9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EA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0554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3CC35F4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C8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10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99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J2235工业设计1班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CD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工业设计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84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71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14:paraId="1AEA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7EA1983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9B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DB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D2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J2235智能光电技术应用1班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76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智能光电技术应用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56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58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31AD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2952D8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FC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F8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94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J2443增材制造技术应用1班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23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增材制造技术应用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CE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32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5D64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7EF72B5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E1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97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E7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N2433工业设计1班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28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工业设计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93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F0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694B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6CF472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43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91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A5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N2433计算机广告制作1班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B2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计算机广告制作</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E6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ED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1F8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3A63FCA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49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B6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B4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N2433室内设计1班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AF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室内设计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72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F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5911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4A29E4C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92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18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78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T2235广告制作1班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EC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广告制作</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97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64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3010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44DC6FD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2A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FF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EA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T2235广告制作2班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63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广告制作</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9A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F3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7FDA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240E1BB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D6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25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C1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T2235美术设计与制作1班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C3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美术设计与制作</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57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59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6FC0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5B6C244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CC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D8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AA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T2235美术设计与制作2班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A9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美术设计与制作</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EC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1A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A5D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restart"/>
            <w:tcBorders>
              <w:top w:val="single" w:color="000000" w:sz="4" w:space="0"/>
              <w:left w:val="single" w:color="000000" w:sz="4" w:space="0"/>
              <w:bottom w:val="nil"/>
              <w:right w:val="single" w:color="000000" w:sz="4" w:space="0"/>
            </w:tcBorders>
            <w:shd w:val="clear" w:color="auto" w:fill="FFFFFF"/>
            <w:vAlign w:val="center"/>
          </w:tcPr>
          <w:p w14:paraId="1B148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财经商贸学院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95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CE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nil"/>
              <w:left w:val="single" w:color="000000" w:sz="4" w:space="0"/>
              <w:bottom w:val="single" w:color="000000" w:sz="4" w:space="0"/>
              <w:right w:val="single" w:color="000000" w:sz="4" w:space="0"/>
            </w:tcBorders>
            <w:shd w:val="clear" w:color="auto" w:fill="FFFFFF"/>
            <w:vAlign w:val="center"/>
          </w:tcPr>
          <w:p w14:paraId="3AC07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J2235电子商务1班</w:t>
            </w:r>
          </w:p>
        </w:tc>
        <w:tc>
          <w:tcPr>
            <w:tcW w:w="1965" w:type="dxa"/>
            <w:tcBorders>
              <w:top w:val="nil"/>
              <w:left w:val="single" w:color="000000" w:sz="4" w:space="0"/>
              <w:bottom w:val="single" w:color="000000" w:sz="4" w:space="0"/>
              <w:right w:val="single" w:color="000000" w:sz="4" w:space="0"/>
            </w:tcBorders>
            <w:shd w:val="clear" w:color="auto" w:fill="FFFFFF"/>
            <w:vAlign w:val="center"/>
          </w:tcPr>
          <w:p w14:paraId="0A780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98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DB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r>
      <w:tr w14:paraId="126C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26F00C1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41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FD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4B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J2235电子商务2班</w:t>
            </w:r>
          </w:p>
        </w:tc>
        <w:tc>
          <w:tcPr>
            <w:tcW w:w="1965" w:type="dxa"/>
            <w:tcBorders>
              <w:top w:val="nil"/>
              <w:left w:val="single" w:color="000000" w:sz="4" w:space="0"/>
              <w:bottom w:val="single" w:color="000000" w:sz="4" w:space="0"/>
              <w:right w:val="single" w:color="000000" w:sz="4" w:space="0"/>
            </w:tcBorders>
            <w:shd w:val="clear" w:color="auto" w:fill="FFFFFF"/>
            <w:vAlign w:val="center"/>
          </w:tcPr>
          <w:p w14:paraId="19194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83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56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14:paraId="2749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2625A12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6A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90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C7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J2235会计1班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06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9C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14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26AA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723A97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D9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9E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81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J2235现代物流1班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B8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现代物流</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E0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73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14:paraId="46B0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26AAB6A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9C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C5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nil"/>
              <w:bottom w:val="single" w:color="000000" w:sz="4" w:space="0"/>
              <w:right w:val="single" w:color="000000" w:sz="4" w:space="0"/>
            </w:tcBorders>
            <w:shd w:val="clear" w:color="auto" w:fill="FFFFFF"/>
            <w:vAlign w:val="center"/>
          </w:tcPr>
          <w:p w14:paraId="63678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J2324电子商务1班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17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54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16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509F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1CB4F6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47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D5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FF9E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J2443会计（三二分段）1班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60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3A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中技（三二分段）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D0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2C23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2ACDA8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ED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DD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1727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J2443会计1班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2B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A8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8F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779C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39A966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D4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05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nil"/>
              <w:bottom w:val="single" w:color="000000" w:sz="4" w:space="0"/>
              <w:right w:val="single" w:color="000000" w:sz="4" w:space="0"/>
            </w:tcBorders>
            <w:shd w:val="clear" w:color="auto" w:fill="FFFFFF"/>
            <w:vAlign w:val="center"/>
          </w:tcPr>
          <w:p w14:paraId="3B007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N2433电子商务1班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AB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40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74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6448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1B0472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3A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05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nil"/>
              <w:bottom w:val="single" w:color="000000" w:sz="4" w:space="0"/>
              <w:right w:val="single" w:color="000000" w:sz="4" w:space="0"/>
            </w:tcBorders>
            <w:shd w:val="clear" w:color="auto" w:fill="FFFFFF"/>
            <w:vAlign w:val="center"/>
          </w:tcPr>
          <w:p w14:paraId="2610B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N2433电子商务2班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3E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6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A7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46A0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093272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F3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C7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nil"/>
              <w:bottom w:val="single" w:color="000000" w:sz="4" w:space="0"/>
              <w:right w:val="single" w:color="000000" w:sz="4" w:space="0"/>
            </w:tcBorders>
            <w:shd w:val="clear" w:color="auto" w:fill="FFFFFF"/>
            <w:vAlign w:val="center"/>
          </w:tcPr>
          <w:p w14:paraId="77B04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N2433电子商务3班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10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D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5A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3EA7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2767530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95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5D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nil"/>
              <w:bottom w:val="single" w:color="000000" w:sz="4" w:space="0"/>
              <w:right w:val="single" w:color="000000" w:sz="4" w:space="0"/>
            </w:tcBorders>
            <w:shd w:val="clear" w:color="auto" w:fill="FFFFFF"/>
            <w:vAlign w:val="center"/>
          </w:tcPr>
          <w:p w14:paraId="17D09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N2433会计1班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0F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92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5A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2A83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50E8D0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86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49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2B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N2433会计2班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CC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FF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74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2D2E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314B7C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80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FF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南海</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DC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N2433现代物流1班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E6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现代物流</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1B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13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0F7D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44AC3E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04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27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3F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T2235电子商务1班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BC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F1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0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14:paraId="6792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066C4C8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B8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0E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5D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T2235电子商务2班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AC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80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F2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0B02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49604C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A3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F5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5A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T2235电子商务3班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20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F2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47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14:paraId="2BD5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563D43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1D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90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41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T2235健康服务与管理1班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0B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健康服务与管理</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D2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FB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0505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23AB0C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AF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A4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9B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T2235幼儿教育1班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CC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94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AE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6AC6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16BC03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22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41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3C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T2235幼儿教育2班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CB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C9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D8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79E7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2034213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E9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50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4F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T2235幼儿教育3班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0C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A0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97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5A37B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436A5F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FB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33E2D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nil"/>
              <w:right w:val="single" w:color="000000" w:sz="4" w:space="0"/>
            </w:tcBorders>
            <w:shd w:val="clear" w:color="auto" w:fill="FFFFFF"/>
            <w:vAlign w:val="center"/>
          </w:tcPr>
          <w:p w14:paraId="1DF38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T2235幼儿教育4班</w:t>
            </w:r>
          </w:p>
        </w:tc>
        <w:tc>
          <w:tcPr>
            <w:tcW w:w="1965" w:type="dxa"/>
            <w:tcBorders>
              <w:top w:val="single" w:color="000000" w:sz="4" w:space="0"/>
              <w:left w:val="single" w:color="000000" w:sz="4" w:space="0"/>
              <w:bottom w:val="nil"/>
              <w:right w:val="single" w:color="000000" w:sz="4" w:space="0"/>
            </w:tcBorders>
            <w:shd w:val="clear" w:color="auto" w:fill="FFFFFF"/>
            <w:vAlign w:val="center"/>
          </w:tcPr>
          <w:p w14:paraId="08F3D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1035" w:type="dxa"/>
            <w:tcBorders>
              <w:top w:val="single" w:color="000000" w:sz="4" w:space="0"/>
              <w:left w:val="single" w:color="000000" w:sz="4" w:space="0"/>
              <w:bottom w:val="nil"/>
              <w:right w:val="single" w:color="000000" w:sz="4" w:space="0"/>
            </w:tcBorders>
            <w:shd w:val="clear" w:color="auto" w:fill="FFFFFF"/>
            <w:vAlign w:val="center"/>
          </w:tcPr>
          <w:p w14:paraId="0D89D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619A9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3C4C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050FCBF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4A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727F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4B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T2235幼儿教育5班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6C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D0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ED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4A3C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0FAE080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51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98EE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D3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T2235幼儿教育6班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1C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C5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98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29D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32820A8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65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823A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9F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T2443幼儿教育1班</w:t>
            </w:r>
          </w:p>
        </w:tc>
        <w:tc>
          <w:tcPr>
            <w:tcW w:w="1965" w:type="dxa"/>
            <w:tcBorders>
              <w:top w:val="single" w:color="000000" w:sz="4" w:space="0"/>
              <w:left w:val="nil"/>
              <w:bottom w:val="single" w:color="000000" w:sz="4" w:space="0"/>
              <w:right w:val="single" w:color="000000" w:sz="4" w:space="0"/>
            </w:tcBorders>
            <w:shd w:val="clear" w:color="auto" w:fill="FFFFFF"/>
            <w:vAlign w:val="center"/>
          </w:tcPr>
          <w:p w14:paraId="193A2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15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AA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48E6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757A820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59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59257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塘贝</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90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T2443幼儿教育2班</w:t>
            </w:r>
          </w:p>
        </w:tc>
        <w:tc>
          <w:tcPr>
            <w:tcW w:w="1965" w:type="dxa"/>
            <w:tcBorders>
              <w:top w:val="single" w:color="000000" w:sz="4" w:space="0"/>
              <w:left w:val="nil"/>
              <w:bottom w:val="single" w:color="000000" w:sz="4" w:space="0"/>
              <w:right w:val="single" w:color="000000" w:sz="4" w:space="0"/>
            </w:tcBorders>
            <w:shd w:val="clear" w:color="auto" w:fill="FFFFFF"/>
            <w:vAlign w:val="center"/>
          </w:tcPr>
          <w:p w14:paraId="5F452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幼儿教育</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15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3A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5AB5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21" w:type="dxa"/>
            <w:vMerge w:val="restart"/>
            <w:tcBorders>
              <w:top w:val="single" w:color="000000" w:sz="4" w:space="0"/>
              <w:left w:val="single" w:color="000000" w:sz="4" w:space="0"/>
              <w:bottom w:val="nil"/>
              <w:right w:val="single" w:color="000000" w:sz="4" w:space="0"/>
            </w:tcBorders>
            <w:shd w:val="clear" w:color="auto" w:fill="FFFFFF"/>
            <w:vAlign w:val="center"/>
          </w:tcPr>
          <w:p w14:paraId="45EE3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技能竞赛与培训学院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35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D2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8F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J2433世赛实验1班</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0B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18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高技</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85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3EF5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1" w:type="dxa"/>
            <w:vMerge w:val="continue"/>
            <w:tcBorders>
              <w:top w:val="single" w:color="000000" w:sz="4" w:space="0"/>
              <w:left w:val="single" w:color="000000" w:sz="4" w:space="0"/>
              <w:bottom w:val="nil"/>
              <w:right w:val="single" w:color="000000" w:sz="4" w:space="0"/>
            </w:tcBorders>
            <w:shd w:val="clear" w:color="auto" w:fill="FFFFFF"/>
            <w:vAlign w:val="center"/>
          </w:tcPr>
          <w:p w14:paraId="26060D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50251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7CB9E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江高</w:t>
            </w:r>
          </w:p>
        </w:tc>
        <w:tc>
          <w:tcPr>
            <w:tcW w:w="3645" w:type="dxa"/>
            <w:tcBorders>
              <w:top w:val="single" w:color="000000" w:sz="4" w:space="0"/>
              <w:left w:val="single" w:color="000000" w:sz="4" w:space="0"/>
              <w:bottom w:val="nil"/>
              <w:right w:val="single" w:color="000000" w:sz="4" w:space="0"/>
            </w:tcBorders>
            <w:shd w:val="clear" w:color="auto" w:fill="FFFFFF"/>
            <w:vAlign w:val="center"/>
          </w:tcPr>
          <w:p w14:paraId="1B12B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J2522数控加工（加工中心操作工）1班</w:t>
            </w:r>
          </w:p>
        </w:tc>
        <w:tc>
          <w:tcPr>
            <w:tcW w:w="1965" w:type="dxa"/>
            <w:tcBorders>
              <w:top w:val="single" w:color="000000" w:sz="4" w:space="0"/>
              <w:left w:val="single" w:color="000000" w:sz="4" w:space="0"/>
              <w:bottom w:val="nil"/>
              <w:right w:val="single" w:color="000000" w:sz="4" w:space="0"/>
            </w:tcBorders>
            <w:shd w:val="clear" w:color="auto" w:fill="FFFFFF"/>
            <w:vAlign w:val="center"/>
          </w:tcPr>
          <w:p w14:paraId="19F19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数控加工</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（加工中心操作工）</w:t>
            </w:r>
          </w:p>
        </w:tc>
        <w:tc>
          <w:tcPr>
            <w:tcW w:w="1035" w:type="dxa"/>
            <w:tcBorders>
              <w:top w:val="single" w:color="000000" w:sz="4" w:space="0"/>
              <w:left w:val="single" w:color="000000" w:sz="4" w:space="0"/>
              <w:bottom w:val="nil"/>
              <w:right w:val="single" w:color="000000" w:sz="4" w:space="0"/>
            </w:tcBorders>
            <w:shd w:val="clear" w:color="auto" w:fill="FFFFFF"/>
            <w:vAlign w:val="center"/>
          </w:tcPr>
          <w:p w14:paraId="5C9D8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预备技师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1A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51F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6"/>
            <w:tcBorders>
              <w:top w:val="single" w:color="000000" w:sz="4" w:space="0"/>
              <w:left w:val="single" w:color="000000" w:sz="4" w:space="0"/>
              <w:bottom w:val="single" w:color="000000" w:sz="4" w:space="0"/>
              <w:right w:val="nil"/>
            </w:tcBorders>
            <w:shd w:val="clear" w:color="auto" w:fill="FFFFFF"/>
            <w:noWrap/>
            <w:vAlign w:val="center"/>
          </w:tcPr>
          <w:p w14:paraId="4EEA66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AAC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3616</w:t>
            </w:r>
          </w:p>
        </w:tc>
      </w:tr>
    </w:tbl>
    <w:p w14:paraId="0B3FEB35">
      <w:pPr>
        <w:pStyle w:val="14"/>
        <w:spacing w:line="360" w:lineRule="auto"/>
        <w:ind w:left="0" w:firstLine="0"/>
        <w:rPr>
          <w:rFonts w:hint="eastAsia" w:ascii="宋体" w:hAnsi="宋体" w:cs="宋体"/>
          <w:b/>
          <w:spacing w:val="-6"/>
          <w:sz w:val="21"/>
          <w:szCs w:val="21"/>
        </w:rPr>
      </w:pPr>
    </w:p>
    <w:p w14:paraId="01F9D069">
      <w:pPr>
        <w:pStyle w:val="14"/>
        <w:spacing w:line="360" w:lineRule="auto"/>
        <w:ind w:left="0" w:firstLine="0"/>
        <w:rPr>
          <w:rFonts w:hint="eastAsia" w:ascii="宋体" w:hAnsi="宋体" w:cs="宋体"/>
          <w:b/>
          <w:spacing w:val="-6"/>
          <w:sz w:val="21"/>
          <w:szCs w:val="21"/>
        </w:rPr>
      </w:pPr>
      <w:r>
        <w:rPr>
          <w:rFonts w:hint="eastAsia" w:ascii="宋体" w:hAnsi="宋体" w:cs="宋体"/>
          <w:b/>
          <w:spacing w:val="-6"/>
          <w:sz w:val="21"/>
          <w:szCs w:val="21"/>
        </w:rPr>
        <w:t>四、人员要求</w:t>
      </w:r>
    </w:p>
    <w:p w14:paraId="18DE35FB">
      <w:pPr>
        <w:widowControl w:val="0"/>
        <w:spacing w:line="360" w:lineRule="auto"/>
        <w:ind w:firstLine="420" w:firstLineChars="200"/>
        <w:jc w:val="both"/>
        <w:rPr>
          <w:rFonts w:hint="eastAsia" w:ascii="宋体" w:hAnsi="宋体" w:cs="宋体"/>
          <w:kern w:val="2"/>
          <w:szCs w:val="21"/>
        </w:rPr>
      </w:pPr>
      <w:r>
        <w:rPr>
          <w:rFonts w:hint="eastAsia" w:ascii="宋体" w:hAnsi="宋体" w:cs="宋体"/>
          <w:kern w:val="2"/>
          <w:szCs w:val="21"/>
        </w:rPr>
        <w:t>1.中标人不得随意更换项目管理专员，如需更换，必须提前一周书面通知采购方，取得采购人签字同意后方可换人。如自行更换，采购人将暂停中标人的全部工作，由此造成的损失或延误责任由中标人承担。</w:t>
      </w:r>
    </w:p>
    <w:p w14:paraId="6ED929F0">
      <w:pPr>
        <w:widowControl w:val="0"/>
        <w:spacing w:line="360" w:lineRule="auto"/>
        <w:ind w:firstLine="420" w:firstLineChars="200"/>
        <w:jc w:val="both"/>
        <w:rPr>
          <w:rFonts w:hint="eastAsia" w:ascii="宋体" w:hAnsi="宋体" w:cs="宋体"/>
          <w:kern w:val="2"/>
          <w:szCs w:val="21"/>
        </w:rPr>
      </w:pPr>
      <w:r>
        <w:rPr>
          <w:rFonts w:hint="eastAsia" w:ascii="宋体" w:hAnsi="宋体" w:cs="宋体"/>
          <w:kern w:val="2"/>
          <w:szCs w:val="21"/>
        </w:rPr>
        <w:t>2.中标人的劳动报酬、社保、公积金、伙食等日常管理费用由中标人负责，中标人负责按省市有关规定与所有工人按时签订劳动合同、足额支付相关工资福利待遇、参加社保(含养老、失业、医疗、工伤、意外等)，其它福利待遇按广州市劳动用工的相关规定执行。</w:t>
      </w:r>
    </w:p>
    <w:p w14:paraId="39AA5835">
      <w:pPr>
        <w:pStyle w:val="14"/>
        <w:spacing w:line="360" w:lineRule="auto"/>
        <w:ind w:left="0" w:firstLine="0"/>
        <w:rPr>
          <w:rFonts w:hint="eastAsia" w:ascii="宋体" w:hAnsi="宋体" w:cs="宋体"/>
          <w:b/>
          <w:spacing w:val="-6"/>
          <w:sz w:val="21"/>
          <w:szCs w:val="21"/>
        </w:rPr>
      </w:pPr>
      <w:r>
        <w:rPr>
          <w:rFonts w:hint="eastAsia" w:ascii="宋体" w:hAnsi="宋体" w:cs="宋体"/>
          <w:b/>
          <w:spacing w:val="-6"/>
          <w:sz w:val="21"/>
          <w:szCs w:val="21"/>
        </w:rPr>
        <w:t>五、项目限价</w:t>
      </w:r>
    </w:p>
    <w:p w14:paraId="47F3A27A">
      <w:pPr>
        <w:widowControl w:val="0"/>
        <w:spacing w:line="360" w:lineRule="auto"/>
        <w:ind w:firstLine="420" w:firstLineChars="200"/>
        <w:jc w:val="both"/>
        <w:rPr>
          <w:rFonts w:hint="eastAsia" w:ascii="宋体" w:hAnsi="宋体" w:cs="宋体"/>
          <w:bCs/>
          <w:kern w:val="2"/>
          <w:szCs w:val="21"/>
        </w:rPr>
      </w:pPr>
      <w:r>
        <w:rPr>
          <w:rFonts w:hint="eastAsia" w:ascii="宋体" w:hAnsi="宋体" w:cs="宋体"/>
          <w:bCs/>
          <w:kern w:val="2"/>
          <w:szCs w:val="21"/>
        </w:rPr>
        <w:t>项目上限价(人民币):(大写)贰拾</w:t>
      </w:r>
      <w:r>
        <w:rPr>
          <w:rFonts w:hint="eastAsia" w:ascii="宋体" w:hAnsi="宋体" w:cs="宋体"/>
          <w:bCs/>
          <w:kern w:val="2"/>
          <w:szCs w:val="21"/>
          <w:lang w:val="en-US" w:eastAsia="zh-CN"/>
        </w:rPr>
        <w:t>肆</w:t>
      </w:r>
      <w:r>
        <w:rPr>
          <w:rFonts w:hint="eastAsia" w:ascii="宋体" w:hAnsi="宋体" w:cs="宋体"/>
          <w:bCs/>
          <w:kern w:val="2"/>
          <w:szCs w:val="21"/>
        </w:rPr>
        <w:t>万元整（含）</w:t>
      </w:r>
    </w:p>
    <w:p w14:paraId="4120320A">
      <w:pPr>
        <w:widowControl w:val="0"/>
        <w:spacing w:line="360" w:lineRule="auto"/>
        <w:ind w:firstLine="420" w:firstLineChars="200"/>
        <w:jc w:val="both"/>
        <w:rPr>
          <w:rFonts w:hint="eastAsia" w:ascii="宋体" w:hAnsi="宋体" w:cs="宋体"/>
          <w:bCs/>
          <w:kern w:val="2"/>
          <w:szCs w:val="21"/>
        </w:rPr>
      </w:pPr>
      <w:r>
        <w:rPr>
          <w:rFonts w:hint="eastAsia" w:ascii="宋体" w:hAnsi="宋体" w:cs="宋体"/>
          <w:bCs/>
          <w:kern w:val="2"/>
          <w:szCs w:val="21"/>
        </w:rPr>
        <w:t>(小写)¥2</w:t>
      </w:r>
      <w:r>
        <w:rPr>
          <w:rFonts w:hint="eastAsia" w:ascii="宋体" w:hAnsi="宋体" w:cs="宋体"/>
          <w:bCs/>
          <w:kern w:val="2"/>
          <w:szCs w:val="21"/>
          <w:lang w:val="en-US" w:eastAsia="zh-CN"/>
        </w:rPr>
        <w:t>4</w:t>
      </w:r>
      <w:r>
        <w:rPr>
          <w:rFonts w:hint="eastAsia" w:ascii="宋体" w:hAnsi="宋体" w:cs="宋体"/>
          <w:bCs/>
          <w:kern w:val="2"/>
          <w:szCs w:val="21"/>
        </w:rPr>
        <w:t>0,000.00元</w:t>
      </w:r>
    </w:p>
    <w:p w14:paraId="2400098F">
      <w:pPr>
        <w:widowControl w:val="0"/>
        <w:spacing w:line="360" w:lineRule="auto"/>
        <w:ind w:firstLine="420" w:firstLineChars="200"/>
        <w:jc w:val="both"/>
        <w:rPr>
          <w:rFonts w:hint="eastAsia" w:ascii="宋体" w:hAnsi="宋体" w:cs="宋体"/>
          <w:bCs/>
          <w:kern w:val="2"/>
          <w:szCs w:val="21"/>
        </w:rPr>
      </w:pPr>
      <w:r>
        <w:rPr>
          <w:rFonts w:hint="eastAsia" w:ascii="宋体" w:hAnsi="宋体" w:cs="宋体"/>
          <w:bCs/>
          <w:kern w:val="2"/>
          <w:szCs w:val="21"/>
        </w:rPr>
        <w:t>注：</w:t>
      </w:r>
    </w:p>
    <w:p w14:paraId="72173B9B">
      <w:pPr>
        <w:widowControl w:val="0"/>
        <w:numPr>
          <w:ilvl w:val="0"/>
          <w:numId w:val="2"/>
        </w:numPr>
        <w:spacing w:line="360" w:lineRule="auto"/>
        <w:ind w:firstLine="420" w:firstLineChars="200"/>
        <w:jc w:val="both"/>
        <w:rPr>
          <w:rFonts w:hint="eastAsia" w:ascii="宋体" w:hAnsi="宋体" w:cs="宋体"/>
          <w:bCs/>
          <w:kern w:val="2"/>
          <w:szCs w:val="21"/>
        </w:rPr>
      </w:pPr>
      <w:r>
        <w:rPr>
          <w:rFonts w:hint="eastAsia" w:ascii="宋体" w:hAnsi="宋体" w:cs="宋体"/>
          <w:bCs/>
          <w:kern w:val="2"/>
          <w:szCs w:val="21"/>
        </w:rPr>
        <w:t>报价人所报的价格应包括（且不限于）采购人202</w:t>
      </w:r>
      <w:r>
        <w:rPr>
          <w:rFonts w:hint="eastAsia" w:ascii="宋体" w:hAnsi="宋体" w:cs="宋体"/>
          <w:bCs/>
          <w:kern w:val="2"/>
          <w:szCs w:val="21"/>
          <w:lang w:val="en-US" w:eastAsia="zh-CN"/>
        </w:rPr>
        <w:t>6</w:t>
      </w:r>
      <w:r>
        <w:rPr>
          <w:rFonts w:hint="eastAsia" w:ascii="宋体" w:hAnsi="宋体" w:cs="宋体"/>
          <w:bCs/>
          <w:kern w:val="2"/>
          <w:szCs w:val="21"/>
        </w:rPr>
        <w:t>年综合大型校园</w:t>
      </w:r>
      <w:r>
        <w:rPr>
          <w:rFonts w:hint="eastAsia" w:ascii="宋体" w:hAnsi="宋体" w:cs="宋体"/>
          <w:bCs/>
          <w:kern w:val="2"/>
          <w:szCs w:val="21"/>
          <w:lang w:val="en-US" w:eastAsia="zh-CN"/>
        </w:rPr>
        <w:t>双选</w:t>
      </w:r>
      <w:r>
        <w:rPr>
          <w:rFonts w:hint="eastAsia" w:ascii="宋体" w:hAnsi="宋体" w:cs="宋体"/>
          <w:bCs/>
          <w:kern w:val="2"/>
          <w:szCs w:val="21"/>
        </w:rPr>
        <w:t>会服务的</w:t>
      </w:r>
      <w:r>
        <w:rPr>
          <w:rFonts w:hint="eastAsia" w:ascii="宋体" w:hAnsi="宋体" w:cs="黑体"/>
          <w:kern w:val="2"/>
          <w:szCs w:val="21"/>
        </w:rPr>
        <w:t>活动开展、招聘会场布置、物资租赁、招聘海报设计及制作、会场指引牌、展位布局图、参会企业列表图、桌椅租赁、</w:t>
      </w:r>
      <w:r>
        <w:rPr>
          <w:rFonts w:hint="eastAsia" w:ascii="宋体" w:hAnsi="宋体" w:cs="宋体"/>
          <w:szCs w:val="21"/>
        </w:rPr>
        <w:t>塘贝校区师生往返江高校区车辆租赁、</w:t>
      </w:r>
      <w:r>
        <w:rPr>
          <w:rFonts w:hint="eastAsia" w:ascii="宋体" w:hAnsi="宋体" w:cs="黑体"/>
          <w:kern w:val="2"/>
          <w:szCs w:val="21"/>
        </w:rPr>
        <w:t>参会人员餐饮服务、招聘会后录用跟踪服务、提供同步线上招聘平台以及202</w:t>
      </w:r>
      <w:r>
        <w:rPr>
          <w:rFonts w:hint="eastAsia" w:ascii="宋体" w:hAnsi="宋体" w:cs="黑体"/>
          <w:kern w:val="2"/>
          <w:szCs w:val="21"/>
          <w:lang w:val="en-US" w:eastAsia="zh-CN"/>
        </w:rPr>
        <w:t>6</w:t>
      </w:r>
      <w:r>
        <w:rPr>
          <w:rFonts w:hint="eastAsia" w:ascii="宋体" w:hAnsi="宋体" w:cs="黑体"/>
          <w:kern w:val="2"/>
          <w:szCs w:val="21"/>
        </w:rPr>
        <w:t>年实习生和毕业生就业质量跟踪调查服务的</w:t>
      </w:r>
      <w:r>
        <w:rPr>
          <w:rFonts w:hint="eastAsia" w:ascii="宋体" w:hAnsi="宋体" w:cs="仿宋"/>
          <w:bCs/>
          <w:kern w:val="2"/>
          <w:szCs w:val="21"/>
        </w:rPr>
        <w:t>所有调查（实地走访）、数据分析、报告撰写及印刷、直接费、间接费、</w:t>
      </w:r>
      <w:r>
        <w:rPr>
          <w:rFonts w:hint="eastAsia" w:ascii="宋体" w:hAnsi="宋体" w:cs="黑体"/>
          <w:kern w:val="2"/>
          <w:szCs w:val="21"/>
        </w:rPr>
        <w:t>合同实施过程中的应预见和不可预见费用和税金等所有费用。</w:t>
      </w:r>
    </w:p>
    <w:p w14:paraId="78059878">
      <w:pPr>
        <w:widowControl w:val="0"/>
        <w:numPr>
          <w:ilvl w:val="0"/>
          <w:numId w:val="2"/>
        </w:numPr>
        <w:spacing w:line="360" w:lineRule="auto"/>
        <w:ind w:firstLine="420" w:firstLineChars="200"/>
        <w:jc w:val="both"/>
        <w:rPr>
          <w:rFonts w:hint="eastAsia" w:ascii="宋体" w:hAnsi="宋体" w:cs="宋体"/>
          <w:bCs/>
          <w:kern w:val="2"/>
          <w:szCs w:val="21"/>
        </w:rPr>
      </w:pPr>
      <w:r>
        <w:rPr>
          <w:rFonts w:hint="eastAsia" w:ascii="宋体" w:hAnsi="宋体" w:cs="宋体"/>
          <w:bCs/>
          <w:kern w:val="2"/>
          <w:szCs w:val="21"/>
        </w:rPr>
        <w:t>报价人中标后不得在预报价的基础上再提出任何增加费用的要求，服务过程中若涉及第三方的知识产权，其使用过程所产生的一切费用亦已包含在该费用中。</w:t>
      </w:r>
    </w:p>
    <w:p w14:paraId="0A8C10AF">
      <w:pPr>
        <w:widowControl w:val="0"/>
        <w:spacing w:line="360" w:lineRule="auto"/>
        <w:ind w:firstLine="420" w:firstLineChars="200"/>
        <w:jc w:val="both"/>
        <w:rPr>
          <w:rFonts w:hint="eastAsia" w:ascii="宋体" w:hAnsi="宋体" w:cs="宋体"/>
          <w:spacing w:val="-6"/>
          <w:szCs w:val="21"/>
        </w:rPr>
      </w:pPr>
      <w:r>
        <w:rPr>
          <w:rFonts w:hint="eastAsia" w:ascii="宋体" w:hAnsi="宋体" w:cs="宋体"/>
          <w:bCs/>
          <w:kern w:val="2"/>
          <w:szCs w:val="21"/>
        </w:rPr>
        <w:t>（3）报价人不能为获得项目竞争降低服务成本或质量，评标委员会认为投标人的报价明显低于其他通过符合性审查投标人的报价，有可能影响产品（服务）质量或者不能诚信履约的，有权要求其在评标现场合理的时间内提供书面说明，必要时提交相关证明材料；投标人不能证明其报价合理性的，视为无。</w:t>
      </w:r>
    </w:p>
    <w:p w14:paraId="544363AA">
      <w:pPr>
        <w:widowControl w:val="0"/>
        <w:spacing w:line="360" w:lineRule="auto"/>
        <w:jc w:val="both"/>
        <w:rPr>
          <w:rFonts w:hint="eastAsia" w:ascii="宋体" w:hAnsi="宋体" w:cs="宋体"/>
          <w:b/>
          <w:bCs/>
          <w:kern w:val="2"/>
          <w:szCs w:val="21"/>
        </w:rPr>
      </w:pPr>
      <w:r>
        <w:rPr>
          <w:rFonts w:hint="eastAsia" w:ascii="宋体" w:hAnsi="宋体" w:cs="宋体"/>
          <w:b/>
          <w:bCs/>
          <w:kern w:val="2"/>
          <w:szCs w:val="21"/>
        </w:rPr>
        <w:t>六、付款方式</w:t>
      </w:r>
    </w:p>
    <w:p w14:paraId="3EE6FA01">
      <w:pPr>
        <w:widowControl w:val="0"/>
        <w:spacing w:line="360" w:lineRule="auto"/>
        <w:ind w:firstLine="420" w:firstLineChars="200"/>
        <w:jc w:val="both"/>
        <w:rPr>
          <w:rFonts w:hint="eastAsia" w:ascii="宋体" w:hAnsi="宋体" w:cs="宋体"/>
          <w:kern w:val="2"/>
          <w:szCs w:val="21"/>
        </w:rPr>
      </w:pPr>
      <w:r>
        <w:rPr>
          <w:rFonts w:hint="eastAsia" w:ascii="宋体" w:hAnsi="宋体" w:cs="宋体"/>
          <w:kern w:val="2"/>
          <w:szCs w:val="21"/>
        </w:rPr>
        <w:t>1.合同签订后30个工作日内采购人向供应商先支付合同金额的</w:t>
      </w:r>
      <w:r>
        <w:rPr>
          <w:rFonts w:hint="eastAsia" w:ascii="宋体" w:hAnsi="宋体" w:cs="宋体"/>
          <w:kern w:val="2"/>
          <w:szCs w:val="21"/>
          <w:lang w:val="en-US" w:eastAsia="zh-CN"/>
        </w:rPr>
        <w:t>4</w:t>
      </w:r>
      <w:r>
        <w:rPr>
          <w:rFonts w:hint="eastAsia" w:ascii="宋体" w:hAnsi="宋体" w:cs="宋体"/>
          <w:kern w:val="2"/>
          <w:szCs w:val="21"/>
        </w:rPr>
        <w:t>0%金额，</w:t>
      </w:r>
      <w:r>
        <w:rPr>
          <w:rFonts w:hint="eastAsia" w:ascii="宋体" w:hAnsi="宋体" w:cs="宋体"/>
          <w:kern w:val="2"/>
          <w:szCs w:val="21"/>
          <w:lang w:val="en-US" w:eastAsia="zh-CN"/>
        </w:rPr>
        <w:t>待第一项服务项目（</w:t>
      </w:r>
      <w:r>
        <w:rPr>
          <w:rFonts w:hint="eastAsia" w:ascii="宋体" w:hAnsi="宋体" w:cs="宋体"/>
          <w:bCs/>
          <w:spacing w:val="-6"/>
          <w:szCs w:val="21"/>
        </w:rPr>
        <w:t>广东省机械技师学院202</w:t>
      </w:r>
      <w:r>
        <w:rPr>
          <w:rFonts w:hint="eastAsia" w:ascii="宋体" w:hAnsi="宋体" w:cs="宋体"/>
          <w:bCs/>
          <w:spacing w:val="-6"/>
          <w:szCs w:val="21"/>
          <w:lang w:val="en-US" w:eastAsia="zh-CN"/>
        </w:rPr>
        <w:t>6</w:t>
      </w:r>
      <w:r>
        <w:rPr>
          <w:rFonts w:hint="eastAsia" w:ascii="宋体" w:hAnsi="宋体" w:cs="宋体"/>
          <w:bCs/>
          <w:spacing w:val="-6"/>
          <w:szCs w:val="21"/>
        </w:rPr>
        <w:t>年</w:t>
      </w:r>
      <w:r>
        <w:rPr>
          <w:rFonts w:hint="eastAsia" w:ascii="宋体" w:hAnsi="宋体" w:cs="宋体"/>
          <w:bCs/>
          <w:szCs w:val="21"/>
        </w:rPr>
        <w:t>综合类大型</w:t>
      </w:r>
      <w:r>
        <w:rPr>
          <w:rFonts w:hint="eastAsia" w:ascii="宋体" w:hAnsi="宋体" w:cs="宋体"/>
          <w:bCs/>
          <w:spacing w:val="-6"/>
          <w:szCs w:val="21"/>
        </w:rPr>
        <w:t>校园</w:t>
      </w:r>
      <w:r>
        <w:rPr>
          <w:rFonts w:hint="eastAsia" w:ascii="宋体" w:hAnsi="宋体" w:cs="宋体"/>
          <w:bCs/>
          <w:spacing w:val="-6"/>
          <w:szCs w:val="21"/>
          <w:lang w:val="en-US" w:eastAsia="zh-CN"/>
        </w:rPr>
        <w:t>双选</w:t>
      </w:r>
      <w:r>
        <w:rPr>
          <w:rFonts w:hint="eastAsia" w:ascii="宋体" w:hAnsi="宋体" w:cs="宋体"/>
          <w:bCs/>
          <w:spacing w:val="-6"/>
          <w:szCs w:val="21"/>
        </w:rPr>
        <w:t>会</w:t>
      </w:r>
      <w:r>
        <w:rPr>
          <w:rFonts w:hint="eastAsia" w:ascii="宋体" w:hAnsi="宋体" w:cs="宋体"/>
          <w:kern w:val="2"/>
          <w:szCs w:val="21"/>
          <w:lang w:val="en-US" w:eastAsia="zh-CN"/>
        </w:rPr>
        <w:t>）完成验收后支付合同金额的40%金额，待第二项服务项目（</w:t>
      </w:r>
      <w:r>
        <w:rPr>
          <w:rFonts w:hint="eastAsia" w:ascii="宋体" w:hAnsi="宋体" w:cs="宋体"/>
          <w:bCs/>
          <w:spacing w:val="-6"/>
          <w:szCs w:val="21"/>
        </w:rPr>
        <w:t>广东省机械技师学院202</w:t>
      </w:r>
      <w:r>
        <w:rPr>
          <w:rFonts w:hint="eastAsia" w:ascii="宋体" w:hAnsi="宋体" w:cs="宋体"/>
          <w:bCs/>
          <w:spacing w:val="-6"/>
          <w:szCs w:val="21"/>
          <w:lang w:val="en-US" w:eastAsia="zh-CN"/>
        </w:rPr>
        <w:t>6</w:t>
      </w:r>
      <w:r>
        <w:rPr>
          <w:rFonts w:hint="eastAsia" w:ascii="宋体" w:hAnsi="宋体" w:cs="宋体"/>
          <w:bCs/>
          <w:spacing w:val="-6"/>
          <w:szCs w:val="21"/>
        </w:rPr>
        <w:t>年实习生和毕业生就业质量跟踪调查服务</w:t>
      </w:r>
      <w:r>
        <w:rPr>
          <w:rFonts w:hint="eastAsia" w:ascii="宋体" w:hAnsi="宋体" w:cs="宋体"/>
          <w:kern w:val="2"/>
          <w:szCs w:val="21"/>
          <w:lang w:val="en-US" w:eastAsia="zh-CN"/>
        </w:rPr>
        <w:t>）</w:t>
      </w:r>
      <w:r>
        <w:rPr>
          <w:rFonts w:hint="eastAsia" w:ascii="宋体" w:hAnsi="宋体" w:cs="宋体"/>
          <w:color w:val="auto"/>
          <w:kern w:val="2"/>
          <w:szCs w:val="21"/>
        </w:rPr>
        <w:t>收到采购成果</w:t>
      </w:r>
      <w:r>
        <w:rPr>
          <w:rFonts w:hint="eastAsia" w:ascii="宋体" w:hAnsi="宋体" w:cs="宋体"/>
          <w:color w:val="auto"/>
          <w:kern w:val="2"/>
          <w:szCs w:val="21"/>
          <w:lang w:val="en-US" w:eastAsia="zh-CN"/>
        </w:rPr>
        <w:t>完成验收</w:t>
      </w:r>
      <w:r>
        <w:rPr>
          <w:rFonts w:hint="eastAsia" w:ascii="宋体" w:hAnsi="宋体" w:cs="宋体"/>
          <w:color w:val="auto"/>
          <w:kern w:val="2"/>
          <w:szCs w:val="21"/>
        </w:rPr>
        <w:t>后再支付剩余</w:t>
      </w:r>
      <w:r>
        <w:rPr>
          <w:rFonts w:hint="eastAsia" w:ascii="宋体" w:hAnsi="宋体" w:cs="宋体"/>
          <w:color w:val="auto"/>
          <w:kern w:val="2"/>
          <w:szCs w:val="21"/>
          <w:lang w:val="en-US" w:eastAsia="zh-CN"/>
        </w:rPr>
        <w:t>2</w:t>
      </w:r>
      <w:r>
        <w:rPr>
          <w:rFonts w:hint="eastAsia" w:ascii="宋体" w:hAnsi="宋体" w:cs="宋体"/>
          <w:color w:val="auto"/>
          <w:kern w:val="2"/>
          <w:szCs w:val="21"/>
        </w:rPr>
        <w:t>0%的金额。</w:t>
      </w:r>
      <w:r>
        <w:rPr>
          <w:rFonts w:hint="eastAsia" w:ascii="宋体" w:hAnsi="宋体" w:cs="宋体"/>
          <w:kern w:val="2"/>
          <w:szCs w:val="21"/>
        </w:rPr>
        <w:t>中标人未提供等额发票的，采购人有权顺延付款时间。</w:t>
      </w:r>
    </w:p>
    <w:p w14:paraId="4EA7F901">
      <w:pPr>
        <w:widowControl w:val="0"/>
        <w:spacing w:line="360" w:lineRule="auto"/>
        <w:ind w:firstLine="420" w:firstLineChars="200"/>
        <w:jc w:val="both"/>
        <w:rPr>
          <w:rFonts w:hint="eastAsia" w:ascii="宋体" w:hAnsi="宋体" w:cs="宋体"/>
          <w:kern w:val="2"/>
          <w:szCs w:val="21"/>
        </w:rPr>
      </w:pPr>
      <w:r>
        <w:rPr>
          <w:rFonts w:hint="eastAsia" w:ascii="宋体" w:hAnsi="宋体" w:cs="宋体"/>
          <w:kern w:val="2"/>
          <w:szCs w:val="21"/>
        </w:rPr>
        <w:t>2.付款方式：采用银行转账、银行汇付（含电汇）等方式。</w:t>
      </w:r>
    </w:p>
    <w:p w14:paraId="0F7F94ED">
      <w:pPr>
        <w:widowControl w:val="0"/>
        <w:spacing w:line="360" w:lineRule="auto"/>
        <w:ind w:firstLine="420" w:firstLineChars="200"/>
        <w:jc w:val="both"/>
        <w:rPr>
          <w:rFonts w:hint="eastAsia" w:ascii="宋体" w:hAnsi="宋体" w:cs="宋体"/>
          <w:kern w:val="2"/>
          <w:szCs w:val="21"/>
        </w:rPr>
      </w:pPr>
      <w:r>
        <w:rPr>
          <w:rFonts w:hint="eastAsia" w:ascii="宋体" w:hAnsi="宋体" w:cs="宋体"/>
          <w:kern w:val="2"/>
          <w:szCs w:val="21"/>
        </w:rPr>
        <w:t>3.中标人须在采购人办理付款手续之前10个工作日，提供等额的正式发票，以便办理财政支付手续。中标人未提供等额发票的，采购人有权顺延付款时间。</w:t>
      </w:r>
    </w:p>
    <w:p w14:paraId="5B74EB51">
      <w:pPr>
        <w:widowControl w:val="0"/>
        <w:spacing w:line="360" w:lineRule="auto"/>
        <w:jc w:val="both"/>
        <w:rPr>
          <w:rFonts w:hint="eastAsia" w:ascii="宋体" w:hAnsi="宋体" w:cs="宋体"/>
          <w:b/>
          <w:bCs/>
          <w:kern w:val="2"/>
          <w:szCs w:val="21"/>
        </w:rPr>
      </w:pPr>
      <w:r>
        <w:rPr>
          <w:rFonts w:hint="eastAsia" w:ascii="宋体" w:hAnsi="宋体" w:cs="宋体"/>
          <w:b/>
          <w:bCs/>
          <w:kern w:val="2"/>
          <w:szCs w:val="21"/>
        </w:rPr>
        <w:t>七、违约责任</w:t>
      </w:r>
    </w:p>
    <w:p w14:paraId="4C7050C7">
      <w:pPr>
        <w:widowControl w:val="0"/>
        <w:spacing w:line="360" w:lineRule="auto"/>
        <w:ind w:firstLine="420" w:firstLineChars="200"/>
        <w:jc w:val="both"/>
        <w:rPr>
          <w:rFonts w:hint="eastAsia" w:ascii="宋体" w:hAnsi="宋体" w:cs="宋体"/>
          <w:kern w:val="2"/>
          <w:szCs w:val="21"/>
        </w:rPr>
      </w:pPr>
      <w:r>
        <w:rPr>
          <w:rFonts w:hint="eastAsia" w:ascii="宋体" w:hAnsi="宋体" w:cs="宋体"/>
          <w:kern w:val="2"/>
          <w:szCs w:val="21"/>
        </w:rPr>
        <w:t>1.供应商提供的服务不符合本合同规定的，采购人可拒收服务并有权取消的供应商的服务资格，并且供应商须向采购人支付本合同总价15%的违约金。</w:t>
      </w:r>
    </w:p>
    <w:p w14:paraId="7A07BF0D">
      <w:pPr>
        <w:widowControl w:val="0"/>
        <w:spacing w:line="360" w:lineRule="auto"/>
        <w:ind w:firstLine="420" w:firstLineChars="200"/>
        <w:jc w:val="both"/>
        <w:rPr>
          <w:rFonts w:hint="eastAsia" w:ascii="宋体" w:hAnsi="宋体" w:cs="宋体"/>
          <w:kern w:val="2"/>
          <w:szCs w:val="21"/>
        </w:rPr>
      </w:pPr>
      <w:r>
        <w:rPr>
          <w:rFonts w:hint="eastAsia" w:ascii="宋体" w:hAnsi="宋体" w:cs="宋体"/>
          <w:kern w:val="2"/>
          <w:szCs w:val="21"/>
        </w:rPr>
        <w:t>2.供应商未能按本合同规定的交货时间提供服务，从逾期之日起每日按本合同总价1‰的数额向采购人支付违约金；逾期半个月以上的，采购人有权终止合同，并且供应商须向采购人支付本合同总价15%的违约金，违约金不足弥补采购人损失的，采购人有权继续追偿。</w:t>
      </w:r>
    </w:p>
    <w:p w14:paraId="44462E9B">
      <w:pPr>
        <w:widowControl w:val="0"/>
        <w:spacing w:line="360" w:lineRule="auto"/>
        <w:ind w:firstLine="420" w:firstLineChars="200"/>
        <w:jc w:val="both"/>
        <w:rPr>
          <w:rFonts w:hint="eastAsia" w:ascii="宋体" w:hAnsi="宋体" w:cs="宋体"/>
          <w:kern w:val="2"/>
          <w:szCs w:val="21"/>
        </w:rPr>
      </w:pPr>
      <w:r>
        <w:rPr>
          <w:rFonts w:hint="eastAsia" w:ascii="宋体" w:hAnsi="宋体" w:cs="宋体"/>
          <w:kern w:val="2"/>
          <w:szCs w:val="21"/>
        </w:rPr>
        <w:t>3.采购人逾期付款，则每日按本未支付价款的1‰向供应商偿付违约金，但不超过合同总价的10%。</w:t>
      </w:r>
    </w:p>
    <w:p w14:paraId="0D081CEA">
      <w:pPr>
        <w:widowControl w:val="0"/>
        <w:spacing w:line="360" w:lineRule="auto"/>
        <w:ind w:firstLine="420" w:firstLineChars="200"/>
        <w:jc w:val="both"/>
        <w:rPr>
          <w:rFonts w:hint="eastAsia" w:ascii="宋体" w:hAnsi="宋体" w:cs="宋体"/>
          <w:kern w:val="2"/>
          <w:szCs w:val="21"/>
        </w:rPr>
      </w:pPr>
      <w:r>
        <w:rPr>
          <w:rFonts w:hint="eastAsia" w:ascii="宋体" w:hAnsi="宋体" w:cs="宋体"/>
          <w:kern w:val="2"/>
          <w:szCs w:val="21"/>
        </w:rPr>
        <w:t>4.其它违约责任按《中华人民共和国民法典》处理。</w:t>
      </w:r>
    </w:p>
    <w:p w14:paraId="707BEC83"/>
    <w:p w14:paraId="1DA4E575">
      <w:pPr>
        <w:spacing w:line="360" w:lineRule="auto"/>
        <w:ind w:firstLine="420" w:firstLineChars="200"/>
        <w:rPr>
          <w:rFonts w:hint="eastAsia" w:ascii="宋体" w:hAnsi="宋体" w:cs="宋体"/>
          <w:szCs w:val="21"/>
        </w:rPr>
      </w:pPr>
    </w:p>
    <w:p w14:paraId="3F64CBB7">
      <w:pPr>
        <w:spacing w:line="360" w:lineRule="auto"/>
        <w:rPr>
          <w:rFonts w:hint="eastAsia" w:ascii="宋体" w:hAnsi="宋体" w:cs="宋体"/>
          <w:szCs w:val="21"/>
        </w:rPr>
        <w:sectPr>
          <w:footerReference r:id="rId8" w:type="first"/>
          <w:footerReference r:id="rId7" w:type="default"/>
          <w:endnotePr>
            <w:numFmt w:val="decimal"/>
          </w:endnotePr>
          <w:pgSz w:w="11907" w:h="16840"/>
          <w:pgMar w:top="1361" w:right="1457" w:bottom="1418" w:left="1457" w:header="794" w:footer="850" w:gutter="0"/>
          <w:pgNumType w:start="1"/>
          <w:cols w:space="720" w:num="1"/>
          <w:titlePg/>
        </w:sectPr>
      </w:pPr>
    </w:p>
    <w:p w14:paraId="6ED450D5">
      <w:pPr>
        <w:spacing w:line="360" w:lineRule="auto"/>
        <w:jc w:val="center"/>
        <w:rPr>
          <w:rFonts w:hint="eastAsia" w:ascii="黑体" w:hAnsi="黑体" w:eastAsia="黑体"/>
          <w:b/>
          <w:sz w:val="48"/>
          <w:szCs w:val="48"/>
        </w:rPr>
      </w:pPr>
    </w:p>
    <w:p w14:paraId="622DFBE1">
      <w:pPr>
        <w:spacing w:line="360" w:lineRule="auto"/>
        <w:jc w:val="center"/>
        <w:rPr>
          <w:rFonts w:hint="eastAsia" w:ascii="黑体" w:hAnsi="黑体" w:eastAsia="黑体"/>
          <w:b/>
          <w:sz w:val="48"/>
          <w:szCs w:val="48"/>
        </w:rPr>
      </w:pPr>
    </w:p>
    <w:p w14:paraId="1924D45C">
      <w:pPr>
        <w:spacing w:line="360" w:lineRule="auto"/>
        <w:jc w:val="both"/>
        <w:rPr>
          <w:rFonts w:hint="eastAsia" w:ascii="黑体" w:hAnsi="黑体" w:eastAsia="黑体"/>
          <w:b/>
          <w:sz w:val="48"/>
          <w:szCs w:val="48"/>
        </w:rPr>
      </w:pPr>
    </w:p>
    <w:p w14:paraId="34F39D4C">
      <w:pPr>
        <w:spacing w:line="360" w:lineRule="auto"/>
        <w:jc w:val="center"/>
        <w:rPr>
          <w:rFonts w:hint="eastAsia" w:ascii="黑体" w:hAnsi="黑体" w:eastAsia="黑体"/>
          <w:b/>
          <w:sz w:val="48"/>
          <w:szCs w:val="48"/>
        </w:rPr>
      </w:pPr>
    </w:p>
    <w:p w14:paraId="00E63837">
      <w:pPr>
        <w:pStyle w:val="14"/>
        <w:rPr>
          <w:rFonts w:hint="eastAsia" w:ascii="黑体" w:hAnsi="黑体" w:eastAsia="黑体"/>
          <w:b/>
          <w:sz w:val="48"/>
          <w:szCs w:val="48"/>
        </w:rPr>
      </w:pPr>
    </w:p>
    <w:p w14:paraId="1B075406">
      <w:pPr>
        <w:pStyle w:val="14"/>
        <w:rPr>
          <w:rFonts w:hint="eastAsia" w:ascii="黑体" w:hAnsi="黑体" w:eastAsia="黑体"/>
          <w:b/>
          <w:sz w:val="48"/>
          <w:szCs w:val="48"/>
        </w:rPr>
      </w:pPr>
    </w:p>
    <w:p w14:paraId="032F2CF2">
      <w:pPr>
        <w:spacing w:line="1100" w:lineRule="exact"/>
        <w:jc w:val="center"/>
        <w:rPr>
          <w:rFonts w:hint="eastAsia" w:ascii="黑体" w:hAnsi="黑体" w:eastAsia="黑体"/>
          <w:b/>
          <w:sz w:val="48"/>
          <w:szCs w:val="48"/>
        </w:rPr>
      </w:pPr>
      <w:r>
        <w:rPr>
          <w:rFonts w:hint="eastAsia" w:ascii="黑体" w:hAnsi="黑体" w:eastAsia="黑体"/>
          <w:b/>
          <w:sz w:val="48"/>
          <w:szCs w:val="48"/>
        </w:rPr>
        <w:t>第三部分　</w:t>
      </w:r>
    </w:p>
    <w:p w14:paraId="43DBF8D2">
      <w:pPr>
        <w:spacing w:line="1100" w:lineRule="exact"/>
        <w:jc w:val="center"/>
        <w:rPr>
          <w:rFonts w:hint="eastAsia" w:ascii="黑体" w:hAnsi="黑体" w:eastAsia="黑体"/>
          <w:b/>
          <w:sz w:val="48"/>
          <w:szCs w:val="48"/>
        </w:rPr>
      </w:pPr>
      <w:r>
        <w:rPr>
          <w:rFonts w:hint="eastAsia" w:ascii="黑体" w:hAnsi="黑体" w:eastAsia="黑体"/>
          <w:b/>
          <w:sz w:val="48"/>
          <w:szCs w:val="48"/>
        </w:rPr>
        <w:t>报价人须知</w:t>
      </w:r>
    </w:p>
    <w:p w14:paraId="68E57BA0">
      <w:pPr>
        <w:rPr>
          <w:rFonts w:hint="eastAsia" w:ascii="宋体" w:hAnsi="宋体" w:cs="宋体"/>
          <w:b/>
          <w:spacing w:val="-6"/>
          <w:szCs w:val="21"/>
        </w:rPr>
      </w:pPr>
      <w:r>
        <w:rPr>
          <w:rFonts w:hint="eastAsia" w:ascii="宋体" w:hAnsi="宋体" w:cs="宋体"/>
          <w:b/>
          <w:spacing w:val="-6"/>
          <w:szCs w:val="21"/>
        </w:rPr>
        <w:br w:type="page"/>
      </w:r>
    </w:p>
    <w:p w14:paraId="46C48E6E">
      <w:pPr>
        <w:spacing w:line="360" w:lineRule="auto"/>
        <w:rPr>
          <w:rFonts w:hint="eastAsia" w:ascii="宋体" w:hAnsi="宋体" w:cs="宋体"/>
          <w:b/>
          <w:szCs w:val="21"/>
        </w:rPr>
      </w:pPr>
      <w:r>
        <w:rPr>
          <w:rFonts w:hint="eastAsia" w:ascii="宋体" w:hAnsi="宋体" w:cs="宋体"/>
          <w:b/>
          <w:szCs w:val="21"/>
        </w:rPr>
        <w:t>一、说明</w:t>
      </w:r>
    </w:p>
    <w:p w14:paraId="7D98DB9D">
      <w:pPr>
        <w:spacing w:line="360" w:lineRule="auto"/>
        <w:rPr>
          <w:rFonts w:hint="eastAsia" w:ascii="宋体" w:hAnsi="宋体" w:cs="宋体"/>
          <w:b/>
          <w:szCs w:val="21"/>
        </w:rPr>
      </w:pPr>
      <w:r>
        <w:rPr>
          <w:rFonts w:hint="eastAsia" w:ascii="宋体" w:hAnsi="宋体" w:cs="宋体"/>
          <w:b/>
          <w:szCs w:val="21"/>
        </w:rPr>
        <w:t>1．适用范围</w:t>
      </w:r>
    </w:p>
    <w:p w14:paraId="6C2E0514">
      <w:pPr>
        <w:spacing w:line="360" w:lineRule="auto"/>
        <w:rPr>
          <w:rFonts w:hint="eastAsia" w:ascii="宋体" w:hAnsi="宋体" w:cs="宋体"/>
          <w:szCs w:val="21"/>
        </w:rPr>
      </w:pPr>
      <w:r>
        <w:rPr>
          <w:rFonts w:hint="eastAsia" w:ascii="宋体" w:hAnsi="宋体" w:cs="宋体"/>
          <w:szCs w:val="21"/>
        </w:rPr>
        <w:t>1.1本竞价文件适用于本报价邀请中所述项目的采购。</w:t>
      </w:r>
    </w:p>
    <w:p w14:paraId="3C85B199">
      <w:pPr>
        <w:spacing w:line="360" w:lineRule="auto"/>
        <w:rPr>
          <w:rFonts w:hint="eastAsia" w:ascii="宋体" w:hAnsi="宋体" w:cs="宋体"/>
          <w:b/>
          <w:szCs w:val="21"/>
        </w:rPr>
      </w:pPr>
      <w:r>
        <w:rPr>
          <w:rFonts w:hint="eastAsia" w:ascii="宋体" w:hAnsi="宋体" w:cs="宋体"/>
          <w:b/>
          <w:szCs w:val="21"/>
        </w:rPr>
        <w:t>2. 定义</w:t>
      </w:r>
    </w:p>
    <w:p w14:paraId="6FFB129F">
      <w:pPr>
        <w:spacing w:line="360" w:lineRule="auto"/>
        <w:ind w:left="420" w:hanging="420"/>
        <w:rPr>
          <w:rFonts w:hint="eastAsia" w:ascii="宋体" w:hAnsi="宋体" w:cs="宋体"/>
          <w:szCs w:val="21"/>
        </w:rPr>
      </w:pPr>
      <w:r>
        <w:rPr>
          <w:rFonts w:hint="eastAsia" w:ascii="宋体" w:hAnsi="宋体" w:cs="宋体"/>
          <w:szCs w:val="21"/>
        </w:rPr>
        <w:t>2.1 “采购人”是指：</w:t>
      </w:r>
      <w:r>
        <w:rPr>
          <w:rFonts w:hint="eastAsia" w:ascii="宋体" w:hAnsi="宋体" w:cs="宋体"/>
          <w:bCs/>
          <w:szCs w:val="21"/>
        </w:rPr>
        <w:t>广东省机械技师学院</w:t>
      </w:r>
      <w:r>
        <w:rPr>
          <w:rFonts w:hint="eastAsia" w:ascii="宋体" w:hAnsi="宋体" w:cs="宋体"/>
          <w:szCs w:val="21"/>
        </w:rPr>
        <w:t>。</w:t>
      </w:r>
    </w:p>
    <w:p w14:paraId="0E064803">
      <w:pPr>
        <w:tabs>
          <w:tab w:val="left" w:pos="360"/>
        </w:tabs>
        <w:spacing w:line="360" w:lineRule="auto"/>
        <w:rPr>
          <w:rFonts w:hint="eastAsia" w:ascii="宋体" w:hAnsi="宋体" w:cs="宋体"/>
          <w:szCs w:val="21"/>
        </w:rPr>
      </w:pPr>
      <w:r>
        <w:rPr>
          <w:rFonts w:hint="eastAsia" w:ascii="宋体" w:hAnsi="宋体" w:cs="宋体"/>
          <w:szCs w:val="21"/>
        </w:rPr>
        <w:t>2.2 “成交人”是指经法定程序确定并授予合同的报价人。</w:t>
      </w:r>
    </w:p>
    <w:p w14:paraId="22056472">
      <w:pPr>
        <w:spacing w:line="360" w:lineRule="auto"/>
        <w:rPr>
          <w:rFonts w:hint="eastAsia" w:ascii="宋体" w:hAnsi="宋体" w:cs="宋体"/>
          <w:b/>
          <w:szCs w:val="21"/>
        </w:rPr>
      </w:pPr>
      <w:r>
        <w:rPr>
          <w:rFonts w:hint="eastAsia" w:ascii="宋体" w:hAnsi="宋体" w:cs="宋体"/>
          <w:b/>
          <w:szCs w:val="21"/>
        </w:rPr>
        <w:t>3. 合格的货物和服务</w:t>
      </w:r>
    </w:p>
    <w:p w14:paraId="43EB3C96">
      <w:pPr>
        <w:spacing w:line="360" w:lineRule="auto"/>
        <w:ind w:left="420" w:hanging="420"/>
        <w:rPr>
          <w:rFonts w:hint="eastAsia" w:ascii="宋体" w:hAnsi="宋体" w:cs="宋体"/>
          <w:szCs w:val="21"/>
        </w:rPr>
      </w:pPr>
      <w:r>
        <w:rPr>
          <w:rFonts w:hint="eastAsia" w:ascii="宋体" w:hAnsi="宋体" w:cs="宋体"/>
          <w:szCs w:val="21"/>
        </w:rPr>
        <w:t>3.1 “货物”是指报价人制造或组织符合竞价文件要求的货物等。</w:t>
      </w:r>
    </w:p>
    <w:p w14:paraId="328011CC">
      <w:pPr>
        <w:spacing w:line="360" w:lineRule="auto"/>
        <w:ind w:left="473" w:hanging="473"/>
        <w:rPr>
          <w:rFonts w:hint="eastAsia" w:ascii="宋体" w:hAnsi="宋体" w:cs="宋体"/>
          <w:szCs w:val="21"/>
        </w:rPr>
      </w:pPr>
      <w:r>
        <w:rPr>
          <w:rFonts w:hint="eastAsia" w:ascii="宋体" w:hAnsi="宋体" w:cs="宋体"/>
          <w:szCs w:val="21"/>
        </w:rPr>
        <w:t>3.2 “服务”是指除货物和工程以外的其他采购对象,其中包括：报价人须承担的运输、安装、技术支持、培训以及竞价文件规定的其它服务。</w:t>
      </w:r>
    </w:p>
    <w:p w14:paraId="763787A3">
      <w:pPr>
        <w:spacing w:line="360" w:lineRule="auto"/>
        <w:rPr>
          <w:rFonts w:hint="eastAsia" w:ascii="宋体" w:hAnsi="宋体" w:cs="宋体"/>
          <w:b/>
          <w:szCs w:val="21"/>
        </w:rPr>
      </w:pPr>
      <w:r>
        <w:rPr>
          <w:rFonts w:hint="eastAsia" w:ascii="宋体" w:hAnsi="宋体" w:cs="宋体"/>
          <w:b/>
          <w:szCs w:val="21"/>
        </w:rPr>
        <w:t>4．报价费用</w:t>
      </w:r>
    </w:p>
    <w:p w14:paraId="4B5B71D3">
      <w:pPr>
        <w:spacing w:line="360" w:lineRule="auto"/>
        <w:ind w:firstLine="420"/>
        <w:rPr>
          <w:rFonts w:hint="eastAsia" w:ascii="宋体" w:hAnsi="宋体" w:cs="宋体"/>
          <w:kern w:val="1"/>
          <w:szCs w:val="21"/>
        </w:rPr>
      </w:pPr>
      <w:r>
        <w:rPr>
          <w:rFonts w:hint="eastAsia" w:ascii="宋体" w:hAnsi="宋体" w:cs="宋体"/>
          <w:szCs w:val="21"/>
        </w:rPr>
        <w:t>报价人应承担所有与准备和参加报价有关的费用。不论采购的结果如何，采购人均无义务和责任承担这些费用。</w:t>
      </w:r>
    </w:p>
    <w:p w14:paraId="0E2A7E00">
      <w:pPr>
        <w:spacing w:line="360" w:lineRule="auto"/>
        <w:ind w:left="420" w:hanging="420"/>
        <w:rPr>
          <w:rFonts w:hint="eastAsia" w:ascii="宋体" w:hAnsi="宋体" w:cs="宋体"/>
          <w:b/>
          <w:szCs w:val="21"/>
        </w:rPr>
      </w:pPr>
      <w:r>
        <w:rPr>
          <w:rFonts w:hint="eastAsia" w:ascii="宋体" w:hAnsi="宋体" w:cs="宋体"/>
          <w:b/>
          <w:szCs w:val="21"/>
        </w:rPr>
        <w:t>二、采购文件</w:t>
      </w:r>
    </w:p>
    <w:p w14:paraId="0F309162">
      <w:pPr>
        <w:spacing w:line="360" w:lineRule="auto"/>
        <w:ind w:left="420" w:hanging="420"/>
        <w:rPr>
          <w:rFonts w:hint="eastAsia" w:ascii="宋体" w:hAnsi="宋体" w:cs="宋体"/>
          <w:b/>
          <w:szCs w:val="21"/>
        </w:rPr>
      </w:pPr>
      <w:r>
        <w:rPr>
          <w:rFonts w:hint="eastAsia" w:ascii="宋体" w:hAnsi="宋体" w:cs="宋体"/>
          <w:b/>
          <w:szCs w:val="21"/>
        </w:rPr>
        <w:t>5. 采购文件的构成</w:t>
      </w:r>
    </w:p>
    <w:p w14:paraId="554605BC">
      <w:pPr>
        <w:spacing w:line="360" w:lineRule="auto"/>
        <w:ind w:left="420" w:hanging="420"/>
        <w:rPr>
          <w:rFonts w:hint="eastAsia" w:ascii="宋体" w:hAnsi="宋体" w:cs="宋体"/>
          <w:szCs w:val="21"/>
        </w:rPr>
      </w:pPr>
      <w:r>
        <w:rPr>
          <w:rFonts w:hint="eastAsia" w:ascii="宋体" w:hAnsi="宋体" w:cs="宋体"/>
          <w:szCs w:val="21"/>
        </w:rPr>
        <w:t>5.1采购文件由下列文件以及在采购过程中发出的修正和补充文件组成：</w:t>
      </w:r>
    </w:p>
    <w:p w14:paraId="7A56F2C8">
      <w:pPr>
        <w:spacing w:line="360" w:lineRule="auto"/>
        <w:ind w:firstLine="360"/>
        <w:rPr>
          <w:rFonts w:hint="eastAsia" w:ascii="宋体" w:hAnsi="宋体" w:cs="宋体"/>
          <w:szCs w:val="21"/>
        </w:rPr>
      </w:pPr>
      <w:r>
        <w:rPr>
          <w:rFonts w:hint="eastAsia" w:ascii="宋体" w:hAnsi="宋体" w:cs="宋体"/>
          <w:szCs w:val="21"/>
        </w:rPr>
        <w:t>1) 报价邀请书</w:t>
      </w:r>
    </w:p>
    <w:p w14:paraId="74ACDBAA">
      <w:pPr>
        <w:spacing w:line="360" w:lineRule="auto"/>
        <w:ind w:firstLine="360"/>
        <w:rPr>
          <w:rFonts w:hint="eastAsia" w:ascii="宋体" w:hAnsi="宋体" w:cs="宋体"/>
          <w:szCs w:val="21"/>
        </w:rPr>
      </w:pPr>
      <w:r>
        <w:rPr>
          <w:rFonts w:hint="eastAsia" w:ascii="宋体" w:hAnsi="宋体" w:cs="宋体"/>
          <w:szCs w:val="21"/>
        </w:rPr>
        <w:t>2) 采购项目内容</w:t>
      </w:r>
    </w:p>
    <w:p w14:paraId="2673F016">
      <w:pPr>
        <w:spacing w:line="360" w:lineRule="auto"/>
        <w:ind w:firstLine="360"/>
        <w:rPr>
          <w:rFonts w:hint="eastAsia" w:ascii="宋体" w:hAnsi="宋体" w:cs="宋体"/>
          <w:szCs w:val="21"/>
        </w:rPr>
      </w:pPr>
      <w:r>
        <w:rPr>
          <w:rFonts w:hint="eastAsia" w:ascii="宋体" w:hAnsi="宋体" w:cs="宋体"/>
          <w:szCs w:val="21"/>
        </w:rPr>
        <w:t>3) 报价人须知</w:t>
      </w:r>
    </w:p>
    <w:p w14:paraId="48CE420D">
      <w:pPr>
        <w:spacing w:line="360" w:lineRule="auto"/>
        <w:ind w:firstLine="360"/>
        <w:rPr>
          <w:rFonts w:hint="eastAsia" w:ascii="宋体" w:hAnsi="宋体" w:cs="宋体"/>
          <w:szCs w:val="21"/>
        </w:rPr>
      </w:pPr>
      <w:r>
        <w:rPr>
          <w:rFonts w:hint="eastAsia" w:ascii="宋体" w:hAnsi="宋体" w:cs="宋体"/>
          <w:szCs w:val="21"/>
        </w:rPr>
        <w:t>4)报价文件格式</w:t>
      </w:r>
    </w:p>
    <w:p w14:paraId="2BC8C032">
      <w:pPr>
        <w:spacing w:line="360" w:lineRule="auto"/>
        <w:ind w:firstLine="360"/>
        <w:rPr>
          <w:rFonts w:hint="eastAsia" w:ascii="宋体" w:hAnsi="宋体" w:cs="宋体"/>
          <w:szCs w:val="21"/>
        </w:rPr>
      </w:pPr>
      <w:r>
        <w:rPr>
          <w:rFonts w:hint="eastAsia" w:ascii="宋体" w:hAnsi="宋体" w:cs="宋体"/>
          <w:szCs w:val="21"/>
        </w:rPr>
        <w:t>5）合同书文本（样本）</w:t>
      </w:r>
    </w:p>
    <w:p w14:paraId="4F81FEFA">
      <w:pPr>
        <w:spacing w:line="360" w:lineRule="auto"/>
        <w:ind w:firstLine="360"/>
        <w:rPr>
          <w:rFonts w:hint="eastAsia" w:ascii="宋体" w:hAnsi="宋体" w:cs="宋体"/>
          <w:szCs w:val="21"/>
        </w:rPr>
      </w:pPr>
      <w:r>
        <w:rPr>
          <w:rFonts w:hint="eastAsia" w:ascii="宋体" w:hAnsi="宋体" w:cs="宋体"/>
          <w:szCs w:val="21"/>
        </w:rPr>
        <w:t>6) 在采购过程中由竞价采购单位发出的修正和补充文件等</w:t>
      </w:r>
    </w:p>
    <w:p w14:paraId="491F9B3B">
      <w:pPr>
        <w:spacing w:line="360" w:lineRule="auto"/>
        <w:ind w:left="420" w:hanging="420"/>
        <w:rPr>
          <w:rFonts w:hint="eastAsia" w:ascii="宋体" w:hAnsi="宋体" w:cs="宋体"/>
          <w:szCs w:val="21"/>
        </w:rPr>
      </w:pPr>
      <w:r>
        <w:rPr>
          <w:rFonts w:hint="eastAsia" w:ascii="宋体" w:hAnsi="宋体" w:cs="宋体"/>
          <w:szCs w:val="21"/>
        </w:rPr>
        <w:t>5.2报价人应认真阅读、并充分理解采购文件的全部内容（包括所有的补充、修改内容、重要事项、格式、条款和技术规范、参数及要求等）。报价人没有按照采购文件要求提交全部资料，或者报价没有对采购文件在各方面都做出实质性响应是报价人的风险，有可能导致其报价被拒绝，或被认定为无效报价或被确定为报价无效。</w:t>
      </w:r>
    </w:p>
    <w:p w14:paraId="5C92FB2D">
      <w:pPr>
        <w:spacing w:line="360" w:lineRule="auto"/>
        <w:rPr>
          <w:rFonts w:hint="eastAsia" w:ascii="宋体" w:hAnsi="宋体" w:cs="宋体"/>
          <w:b/>
          <w:szCs w:val="21"/>
        </w:rPr>
      </w:pPr>
      <w:r>
        <w:rPr>
          <w:rFonts w:hint="eastAsia" w:ascii="宋体" w:hAnsi="宋体" w:cs="宋体"/>
          <w:b/>
          <w:szCs w:val="21"/>
        </w:rPr>
        <w:t>6. 报价文件的澄清</w:t>
      </w:r>
    </w:p>
    <w:p w14:paraId="0DBAD7E6">
      <w:pPr>
        <w:spacing w:line="360" w:lineRule="auto"/>
        <w:ind w:left="360" w:hanging="360"/>
        <w:rPr>
          <w:rFonts w:hint="eastAsia" w:ascii="宋体" w:hAnsi="宋体" w:cs="宋体"/>
          <w:szCs w:val="21"/>
        </w:rPr>
      </w:pPr>
      <w:r>
        <w:rPr>
          <w:rFonts w:hint="eastAsia" w:ascii="宋体" w:hAnsi="宋体" w:cs="宋体"/>
          <w:szCs w:val="21"/>
        </w:rPr>
        <w:t>6.1任何要求对采购文件进行澄清的报价人，均应以书面形式在递交报价资料截止时间三日以前通知采购人。采购人对报价人所要求澄清的内容均以书面形式予以答复。</w:t>
      </w:r>
    </w:p>
    <w:p w14:paraId="53F95145">
      <w:pPr>
        <w:tabs>
          <w:tab w:val="left" w:pos="540"/>
        </w:tabs>
        <w:spacing w:line="360" w:lineRule="auto"/>
        <w:ind w:left="360" w:hanging="360"/>
        <w:rPr>
          <w:rFonts w:hint="eastAsia" w:ascii="宋体" w:hAnsi="宋体" w:cs="宋体"/>
          <w:spacing w:val="-6"/>
          <w:szCs w:val="21"/>
        </w:rPr>
      </w:pPr>
      <w:r>
        <w:rPr>
          <w:rFonts w:hint="eastAsia" w:ascii="宋体" w:hAnsi="宋体" w:cs="宋体"/>
          <w:spacing w:val="-6"/>
          <w:szCs w:val="21"/>
        </w:rPr>
        <w:t>6.2</w:t>
      </w:r>
      <w:r>
        <w:rPr>
          <w:rFonts w:hint="eastAsia" w:ascii="宋体" w:hAnsi="宋体" w:cs="宋体"/>
          <w:szCs w:val="21"/>
        </w:rPr>
        <w:t>报价人在规定的时间内未对采购文件澄清或提出疑问的，采购人将视其为无异议。对采购文件中描述有歧意或前后不一致的地方，评审委员会有权进行评判，但对同一条款的评判应适用于每个报价人。</w:t>
      </w:r>
    </w:p>
    <w:p w14:paraId="1EAF9F2E">
      <w:pPr>
        <w:spacing w:line="360" w:lineRule="auto"/>
        <w:rPr>
          <w:rFonts w:hint="eastAsia" w:ascii="宋体" w:hAnsi="宋体" w:cs="宋体"/>
          <w:b/>
          <w:szCs w:val="21"/>
        </w:rPr>
      </w:pPr>
      <w:r>
        <w:rPr>
          <w:rFonts w:hint="eastAsia" w:ascii="宋体" w:hAnsi="宋体" w:cs="宋体"/>
          <w:b/>
          <w:szCs w:val="21"/>
        </w:rPr>
        <w:t>7. 采购文件的修改</w:t>
      </w:r>
    </w:p>
    <w:p w14:paraId="527A7CC1">
      <w:pPr>
        <w:spacing w:line="360" w:lineRule="auto"/>
        <w:ind w:left="420" w:hanging="420"/>
        <w:rPr>
          <w:rFonts w:hint="eastAsia" w:ascii="宋体" w:hAnsi="宋体" w:cs="宋体"/>
          <w:szCs w:val="21"/>
        </w:rPr>
      </w:pPr>
      <w:r>
        <w:rPr>
          <w:rFonts w:hint="eastAsia" w:ascii="宋体" w:hAnsi="宋体" w:cs="宋体"/>
          <w:szCs w:val="21"/>
        </w:rPr>
        <w:t>7.l在递交报价资料截止时间三日以前，无论出于何种原因，采购人可主动地或在解答报价人提出的疑问时对采购文件进行修改。</w:t>
      </w:r>
    </w:p>
    <w:p w14:paraId="4010D82C">
      <w:pPr>
        <w:spacing w:line="360" w:lineRule="auto"/>
        <w:ind w:left="360" w:hanging="360"/>
        <w:rPr>
          <w:rFonts w:hint="eastAsia" w:ascii="宋体" w:hAnsi="宋体" w:cs="宋体"/>
          <w:szCs w:val="21"/>
        </w:rPr>
      </w:pPr>
      <w:r>
        <w:rPr>
          <w:rFonts w:hint="eastAsia" w:ascii="宋体" w:hAnsi="宋体" w:cs="宋体"/>
          <w:szCs w:val="21"/>
        </w:rPr>
        <w:t>7.2修改后的内容是采购文件的组成部分，将以书面形式通知所有购买采购文件的潜在报价人，并对潜在报价人具有约束力。潜在报价人在收到上述通知后，应立即以书面形式向竞价采购单位确认。</w:t>
      </w:r>
    </w:p>
    <w:p w14:paraId="6141E494">
      <w:pPr>
        <w:spacing w:line="360" w:lineRule="auto"/>
        <w:ind w:left="360" w:hanging="360"/>
        <w:rPr>
          <w:rFonts w:hint="eastAsia" w:ascii="宋体" w:hAnsi="宋体" w:cs="宋体"/>
          <w:szCs w:val="21"/>
        </w:rPr>
      </w:pPr>
      <w:r>
        <w:rPr>
          <w:rFonts w:hint="eastAsia" w:ascii="宋体" w:hAnsi="宋体" w:cs="宋体"/>
          <w:szCs w:val="21"/>
        </w:rPr>
        <w:t>7.3为使报价人准备报价文件时有充足时间对采购文件的修改部分进行研究，采购人可适当推迟递交报价文件截止期，但应发布公告并书面通知所有购买采购文件的潜在报价人。</w:t>
      </w:r>
    </w:p>
    <w:p w14:paraId="37EADE61">
      <w:pPr>
        <w:spacing w:line="360" w:lineRule="auto"/>
        <w:rPr>
          <w:rFonts w:hint="eastAsia" w:ascii="宋体" w:hAnsi="宋体" w:cs="宋体"/>
          <w:b/>
          <w:szCs w:val="21"/>
        </w:rPr>
      </w:pPr>
      <w:r>
        <w:rPr>
          <w:rFonts w:hint="eastAsia" w:ascii="宋体" w:hAnsi="宋体" w:cs="宋体"/>
          <w:b/>
          <w:szCs w:val="21"/>
        </w:rPr>
        <w:t>三、采购文件的编制和数量</w:t>
      </w:r>
    </w:p>
    <w:p w14:paraId="4861F632">
      <w:pPr>
        <w:spacing w:line="360" w:lineRule="auto"/>
        <w:rPr>
          <w:rFonts w:hint="eastAsia" w:ascii="宋体" w:hAnsi="宋体" w:cs="宋体"/>
          <w:b/>
          <w:szCs w:val="21"/>
        </w:rPr>
      </w:pPr>
      <w:r>
        <w:rPr>
          <w:rFonts w:hint="eastAsia" w:ascii="宋体" w:hAnsi="宋体" w:cs="宋体"/>
          <w:b/>
          <w:szCs w:val="21"/>
        </w:rPr>
        <w:t>8．报价的语言</w:t>
      </w:r>
    </w:p>
    <w:p w14:paraId="712EB686">
      <w:pPr>
        <w:spacing w:line="360" w:lineRule="auto"/>
        <w:ind w:left="360" w:hanging="360"/>
        <w:rPr>
          <w:rFonts w:hint="eastAsia" w:ascii="宋体" w:hAnsi="宋体" w:cs="宋体"/>
          <w:szCs w:val="21"/>
        </w:rPr>
      </w:pPr>
      <w:r>
        <w:rPr>
          <w:rFonts w:hint="eastAsia" w:ascii="宋体" w:hAnsi="宋体" w:cs="宋体"/>
          <w:szCs w:val="21"/>
        </w:rPr>
        <w:t>8.1报价人提交的报价文件以及报价人与采购人就有关报价的所有来往函电均应使用中文。</w:t>
      </w:r>
    </w:p>
    <w:p w14:paraId="281D3522">
      <w:pPr>
        <w:spacing w:line="360" w:lineRule="auto"/>
        <w:rPr>
          <w:rFonts w:hint="eastAsia" w:ascii="宋体" w:hAnsi="宋体" w:cs="宋体"/>
          <w:b/>
          <w:szCs w:val="21"/>
        </w:rPr>
      </w:pPr>
      <w:r>
        <w:rPr>
          <w:rFonts w:hint="eastAsia" w:ascii="宋体" w:hAnsi="宋体" w:cs="宋体"/>
          <w:b/>
          <w:szCs w:val="21"/>
        </w:rPr>
        <w:t>9．报价文件的构成应符合《广东省机械技师学院自行组织招标管理办法（试行）》及采购文件的要求。</w:t>
      </w:r>
    </w:p>
    <w:p w14:paraId="038C15F9">
      <w:pPr>
        <w:spacing w:line="360" w:lineRule="auto"/>
        <w:rPr>
          <w:rFonts w:hint="eastAsia" w:ascii="宋体" w:hAnsi="宋体" w:cs="宋体"/>
          <w:b/>
          <w:szCs w:val="21"/>
        </w:rPr>
      </w:pPr>
      <w:r>
        <w:rPr>
          <w:rFonts w:hint="eastAsia" w:ascii="宋体" w:hAnsi="宋体" w:cs="宋体"/>
          <w:b/>
          <w:szCs w:val="21"/>
        </w:rPr>
        <w:t>10. 报价文件编制</w:t>
      </w:r>
    </w:p>
    <w:p w14:paraId="3033A2E9">
      <w:pPr>
        <w:spacing w:line="360" w:lineRule="auto"/>
        <w:ind w:left="420" w:hanging="420"/>
        <w:rPr>
          <w:rFonts w:hint="eastAsia" w:ascii="宋体" w:hAnsi="宋体" w:cs="宋体"/>
          <w:szCs w:val="21"/>
        </w:rPr>
      </w:pPr>
      <w:r>
        <w:rPr>
          <w:rFonts w:hint="eastAsia" w:ascii="宋体" w:hAnsi="宋体" w:cs="宋体"/>
          <w:szCs w:val="21"/>
        </w:rPr>
        <w:t>10.1报价人应当对报价文件进行装订，对未经装订的报价文件可能发生的文件散落或缺损，由此产生的后果由报价人承担。</w:t>
      </w:r>
    </w:p>
    <w:p w14:paraId="47FD99FD">
      <w:pPr>
        <w:spacing w:line="360" w:lineRule="auto"/>
        <w:ind w:left="420" w:hanging="420"/>
        <w:rPr>
          <w:rFonts w:hint="eastAsia" w:ascii="宋体" w:hAnsi="宋体" w:cs="宋体"/>
          <w:szCs w:val="21"/>
        </w:rPr>
      </w:pPr>
      <w:r>
        <w:rPr>
          <w:rFonts w:hint="eastAsia" w:ascii="宋体" w:hAnsi="宋体" w:cs="宋体"/>
          <w:szCs w:val="21"/>
        </w:rPr>
        <w:t>10.2报价人应完整、真实、准确的填写采购文件中规定的所有内容。</w:t>
      </w:r>
    </w:p>
    <w:p w14:paraId="6709547A">
      <w:pPr>
        <w:spacing w:line="360" w:lineRule="auto"/>
        <w:ind w:left="420" w:hanging="420"/>
        <w:rPr>
          <w:rFonts w:hint="eastAsia" w:ascii="宋体" w:hAnsi="宋体" w:cs="宋体"/>
          <w:szCs w:val="21"/>
        </w:rPr>
      </w:pPr>
      <w:r>
        <w:rPr>
          <w:rFonts w:hint="eastAsia" w:ascii="宋体" w:hAnsi="宋体" w:cs="宋体"/>
          <w:szCs w:val="21"/>
        </w:rPr>
        <w:t>10.3报价人必须对报价文件所提供的全部资料的真实性承担法律责任，并无条件接受采购人对其中任何资料进行核实的要求。</w:t>
      </w:r>
    </w:p>
    <w:p w14:paraId="6BFAB6CB">
      <w:pPr>
        <w:spacing w:line="360" w:lineRule="auto"/>
        <w:ind w:left="420" w:hanging="420"/>
        <w:rPr>
          <w:rFonts w:hint="eastAsia" w:ascii="宋体" w:hAnsi="宋体" w:cs="宋体"/>
          <w:b/>
          <w:szCs w:val="21"/>
        </w:rPr>
      </w:pPr>
      <w:r>
        <w:rPr>
          <w:rFonts w:hint="eastAsia" w:ascii="宋体" w:hAnsi="宋体" w:cs="宋体"/>
          <w:szCs w:val="21"/>
        </w:rPr>
        <w:t>10.4如果因为报价人报价文件填报的内容不详，或没有提供采购文件中所要求的全部资料及数据，由此造成的后果，其责任由报价人承担。</w:t>
      </w:r>
    </w:p>
    <w:p w14:paraId="0C4367DC">
      <w:pPr>
        <w:spacing w:line="360" w:lineRule="auto"/>
        <w:ind w:left="420" w:hanging="420"/>
        <w:rPr>
          <w:rFonts w:hint="eastAsia" w:ascii="宋体" w:hAnsi="宋体" w:cs="宋体"/>
          <w:b/>
          <w:szCs w:val="21"/>
        </w:rPr>
      </w:pPr>
      <w:r>
        <w:rPr>
          <w:rFonts w:hint="eastAsia" w:ascii="宋体" w:hAnsi="宋体" w:cs="宋体"/>
          <w:b/>
          <w:szCs w:val="21"/>
        </w:rPr>
        <w:t>11. 报价</w:t>
      </w:r>
    </w:p>
    <w:p w14:paraId="10F41BCC">
      <w:pPr>
        <w:spacing w:line="360" w:lineRule="auto"/>
        <w:ind w:left="420" w:right="-148" w:hanging="420"/>
        <w:rPr>
          <w:rFonts w:hint="eastAsia" w:ascii="宋体" w:hAnsi="宋体" w:cs="宋体"/>
          <w:szCs w:val="21"/>
        </w:rPr>
      </w:pPr>
      <w:r>
        <w:rPr>
          <w:rFonts w:hint="eastAsia" w:ascii="宋体" w:hAnsi="宋体" w:cs="宋体"/>
          <w:szCs w:val="21"/>
        </w:rPr>
        <w:t>11.1报价人所提供的货物和服务均应以人民币报价。</w:t>
      </w:r>
    </w:p>
    <w:p w14:paraId="7FDB0F69">
      <w:pPr>
        <w:spacing w:line="360" w:lineRule="auto"/>
        <w:rPr>
          <w:rFonts w:hint="eastAsia" w:ascii="宋体" w:hAnsi="宋体" w:cs="宋体"/>
          <w:szCs w:val="21"/>
        </w:rPr>
      </w:pPr>
      <w:r>
        <w:rPr>
          <w:rFonts w:hint="eastAsia" w:ascii="宋体" w:hAnsi="宋体" w:cs="宋体"/>
          <w:szCs w:val="21"/>
        </w:rPr>
        <w:t>11.2  所有根据合同或其它原因应由报价人支付的税款和其它应交纳的费用都要包括在报价人提交的报价中；</w:t>
      </w:r>
    </w:p>
    <w:p w14:paraId="11EB3917">
      <w:pPr>
        <w:spacing w:line="360" w:lineRule="auto"/>
        <w:ind w:left="420" w:hanging="420"/>
        <w:rPr>
          <w:rFonts w:hint="eastAsia" w:ascii="宋体" w:hAnsi="宋体" w:cs="宋体"/>
          <w:szCs w:val="21"/>
        </w:rPr>
      </w:pPr>
      <w:r>
        <w:rPr>
          <w:rFonts w:hint="eastAsia" w:ascii="宋体" w:hAnsi="宋体" w:cs="宋体"/>
          <w:szCs w:val="21"/>
        </w:rPr>
        <w:t>11.3每一种规格的货物只允许有一个报价，否则将被视为无效报价。</w:t>
      </w:r>
    </w:p>
    <w:p w14:paraId="07F9EA45">
      <w:pPr>
        <w:spacing w:line="360" w:lineRule="auto"/>
        <w:rPr>
          <w:rFonts w:hint="eastAsia" w:ascii="宋体" w:hAnsi="宋体" w:cs="宋体"/>
          <w:b/>
          <w:szCs w:val="21"/>
        </w:rPr>
      </w:pPr>
      <w:r>
        <w:rPr>
          <w:rFonts w:hint="eastAsia" w:ascii="宋体" w:hAnsi="宋体" w:cs="宋体"/>
          <w:b/>
          <w:szCs w:val="21"/>
        </w:rPr>
        <w:t>12. 备选方案</w:t>
      </w:r>
    </w:p>
    <w:p w14:paraId="199D146A">
      <w:pPr>
        <w:spacing w:line="360" w:lineRule="auto"/>
        <w:ind w:left="422" w:hanging="420"/>
        <w:rPr>
          <w:rFonts w:hint="eastAsia" w:ascii="宋体" w:hAnsi="宋体" w:cs="宋体"/>
          <w:szCs w:val="21"/>
        </w:rPr>
      </w:pPr>
      <w:r>
        <w:rPr>
          <w:rFonts w:hint="eastAsia" w:ascii="宋体" w:hAnsi="宋体" w:cs="宋体"/>
          <w:szCs w:val="21"/>
        </w:rPr>
        <w:t>12.1只允许报价人有一个报价方案，否则将被视为无效报价。</w:t>
      </w:r>
    </w:p>
    <w:p w14:paraId="3A24D497">
      <w:pPr>
        <w:spacing w:line="360" w:lineRule="auto"/>
        <w:ind w:left="424" w:hanging="422"/>
        <w:rPr>
          <w:rFonts w:hint="eastAsia" w:ascii="宋体" w:hAnsi="宋体" w:cs="宋体"/>
          <w:b/>
          <w:szCs w:val="21"/>
        </w:rPr>
      </w:pPr>
      <w:r>
        <w:rPr>
          <w:rFonts w:hint="eastAsia" w:ascii="宋体" w:hAnsi="宋体" w:cs="宋体"/>
          <w:b/>
          <w:szCs w:val="21"/>
        </w:rPr>
        <w:t>13. 联合体报价</w:t>
      </w:r>
    </w:p>
    <w:p w14:paraId="31FC7388">
      <w:pPr>
        <w:spacing w:line="360" w:lineRule="auto"/>
        <w:ind w:left="422" w:hanging="420"/>
        <w:rPr>
          <w:rFonts w:hint="eastAsia" w:ascii="宋体" w:hAnsi="宋体" w:cs="宋体"/>
          <w:szCs w:val="21"/>
        </w:rPr>
      </w:pPr>
      <w:r>
        <w:rPr>
          <w:rFonts w:hint="eastAsia" w:ascii="宋体" w:hAnsi="宋体" w:cs="宋体"/>
          <w:szCs w:val="21"/>
        </w:rPr>
        <w:t>13.1本项目不接受联合体报价。</w:t>
      </w:r>
    </w:p>
    <w:p w14:paraId="3CE8F79B">
      <w:pPr>
        <w:spacing w:line="360" w:lineRule="auto"/>
        <w:rPr>
          <w:rFonts w:hint="eastAsia" w:ascii="宋体" w:hAnsi="宋体" w:cs="宋体"/>
          <w:b/>
          <w:szCs w:val="21"/>
        </w:rPr>
      </w:pPr>
      <w:r>
        <w:rPr>
          <w:rFonts w:hint="eastAsia" w:ascii="宋体" w:hAnsi="宋体" w:cs="宋体"/>
          <w:b/>
          <w:szCs w:val="21"/>
        </w:rPr>
        <w:t>14. 报价人资格证明文件</w:t>
      </w:r>
    </w:p>
    <w:p w14:paraId="506FCEEC">
      <w:pPr>
        <w:spacing w:line="360" w:lineRule="auto"/>
        <w:ind w:left="420" w:right="32" w:hanging="420"/>
        <w:rPr>
          <w:rFonts w:hint="eastAsia" w:ascii="宋体" w:hAnsi="宋体" w:cs="宋体"/>
          <w:szCs w:val="21"/>
        </w:rPr>
      </w:pPr>
      <w:r>
        <w:rPr>
          <w:rFonts w:hint="eastAsia" w:ascii="宋体" w:hAnsi="宋体" w:cs="宋体"/>
          <w:szCs w:val="21"/>
        </w:rPr>
        <w:t>14.1报价人应按采购文件的要求，提交证明其有资格参加报价和成交后有履行合同能力的文件，并作为其报价文件的组成部分。</w:t>
      </w:r>
    </w:p>
    <w:p w14:paraId="6C6216DD">
      <w:pPr>
        <w:spacing w:line="360" w:lineRule="auto"/>
        <w:ind w:left="420" w:hanging="420"/>
        <w:rPr>
          <w:rFonts w:hint="eastAsia" w:ascii="宋体" w:hAnsi="宋体" w:cs="宋体"/>
          <w:szCs w:val="21"/>
        </w:rPr>
      </w:pPr>
      <w:r>
        <w:rPr>
          <w:rFonts w:hint="eastAsia" w:ascii="宋体" w:hAnsi="宋体" w:cs="宋体"/>
          <w:szCs w:val="21"/>
        </w:rPr>
        <w:t>14.2资格证明文件必须真实有效、清晰可辨，复印件必须加盖单位印章，如因文件不清晰造成难以分辨，此后果由报价人承担。</w:t>
      </w:r>
    </w:p>
    <w:p w14:paraId="0A14020B">
      <w:pPr>
        <w:tabs>
          <w:tab w:val="left" w:pos="8280"/>
        </w:tabs>
        <w:spacing w:line="360" w:lineRule="auto"/>
        <w:ind w:left="422" w:right="32" w:hanging="422"/>
        <w:rPr>
          <w:rFonts w:hint="eastAsia" w:ascii="宋体" w:hAnsi="宋体" w:cs="宋体"/>
          <w:b/>
          <w:szCs w:val="21"/>
        </w:rPr>
      </w:pPr>
      <w:r>
        <w:rPr>
          <w:rFonts w:hint="eastAsia" w:ascii="宋体" w:hAnsi="宋体" w:cs="宋体"/>
          <w:b/>
          <w:szCs w:val="21"/>
        </w:rPr>
        <w:t>15. 递交报价文件的截止期和报价文件有效期</w:t>
      </w:r>
    </w:p>
    <w:p w14:paraId="3C9F06E2">
      <w:pPr>
        <w:tabs>
          <w:tab w:val="left" w:pos="8280"/>
        </w:tabs>
        <w:spacing w:line="360" w:lineRule="auto"/>
        <w:ind w:left="473" w:right="32" w:hanging="473"/>
        <w:rPr>
          <w:rFonts w:hint="eastAsia" w:ascii="宋体" w:hAnsi="宋体" w:cs="宋体"/>
          <w:szCs w:val="21"/>
        </w:rPr>
      </w:pPr>
      <w:r>
        <w:rPr>
          <w:rFonts w:hint="eastAsia" w:ascii="宋体" w:hAnsi="宋体" w:cs="宋体"/>
          <w:szCs w:val="21"/>
        </w:rPr>
        <w:t>15.1 递交报价文件的截止时点详见报价邀请函，超过截止时点后的报价为无效报价。</w:t>
      </w:r>
    </w:p>
    <w:p w14:paraId="3BD7F05B">
      <w:pPr>
        <w:tabs>
          <w:tab w:val="left" w:pos="8280"/>
        </w:tabs>
        <w:spacing w:line="360" w:lineRule="auto"/>
        <w:ind w:left="473" w:right="32" w:hanging="473"/>
        <w:rPr>
          <w:rFonts w:hint="eastAsia" w:ascii="宋体" w:hAnsi="宋体" w:cs="宋体"/>
          <w:szCs w:val="21"/>
        </w:rPr>
      </w:pPr>
      <w:r>
        <w:rPr>
          <w:rFonts w:hint="eastAsia" w:ascii="宋体" w:hAnsi="宋体" w:cs="宋体"/>
          <w:szCs w:val="21"/>
        </w:rPr>
        <w:t>15.2报价文件应在提交报价文件截止时间起30天内保持有效。</w:t>
      </w:r>
    </w:p>
    <w:p w14:paraId="662CAE3F">
      <w:pPr>
        <w:spacing w:line="360" w:lineRule="auto"/>
        <w:ind w:left="422" w:right="32" w:hanging="422"/>
        <w:rPr>
          <w:rFonts w:hint="eastAsia" w:ascii="宋体" w:hAnsi="宋体" w:cs="宋体"/>
          <w:b/>
          <w:szCs w:val="21"/>
        </w:rPr>
      </w:pPr>
      <w:r>
        <w:rPr>
          <w:rFonts w:hint="eastAsia" w:ascii="宋体" w:hAnsi="宋体" w:cs="宋体"/>
          <w:b/>
          <w:szCs w:val="21"/>
        </w:rPr>
        <w:t>16. 报价文件的数量和签署</w:t>
      </w:r>
    </w:p>
    <w:p w14:paraId="5B2582E6">
      <w:pPr>
        <w:spacing w:line="360" w:lineRule="auto"/>
        <w:ind w:left="473" w:right="32" w:hanging="473"/>
        <w:rPr>
          <w:rFonts w:hint="eastAsia" w:ascii="宋体" w:hAnsi="宋体" w:cs="宋体"/>
          <w:szCs w:val="21"/>
        </w:rPr>
      </w:pPr>
      <w:r>
        <w:rPr>
          <w:rFonts w:hint="eastAsia" w:ascii="宋体" w:hAnsi="宋体" w:cs="宋体"/>
          <w:szCs w:val="21"/>
        </w:rPr>
        <w:t xml:space="preserve">16.1 </w:t>
      </w:r>
      <w:r>
        <w:rPr>
          <w:rFonts w:hint="eastAsia" w:ascii="宋体" w:hAnsi="宋体" w:cs="宋体"/>
          <w:color w:val="FF0000"/>
          <w:szCs w:val="21"/>
        </w:rPr>
        <w:t>报价人应编制报价文件一式</w:t>
      </w:r>
      <w:r>
        <w:rPr>
          <w:rFonts w:hint="eastAsia" w:ascii="宋体" w:hAnsi="宋体" w:cs="宋体"/>
          <w:b/>
          <w:color w:val="FF0000"/>
          <w:szCs w:val="21"/>
          <w:u w:val="single"/>
        </w:rPr>
        <w:t>叁</w:t>
      </w:r>
      <w:r>
        <w:rPr>
          <w:rFonts w:hint="eastAsia" w:ascii="宋体" w:hAnsi="宋体" w:cs="宋体"/>
          <w:color w:val="FF0000"/>
          <w:szCs w:val="21"/>
        </w:rPr>
        <w:t>份，其中正本</w:t>
      </w:r>
      <w:r>
        <w:rPr>
          <w:rFonts w:hint="eastAsia" w:ascii="宋体" w:hAnsi="宋体" w:cs="宋体"/>
          <w:b/>
          <w:color w:val="FF0000"/>
          <w:szCs w:val="21"/>
          <w:u w:val="single"/>
        </w:rPr>
        <w:t>壹</w:t>
      </w:r>
      <w:r>
        <w:rPr>
          <w:rFonts w:hint="eastAsia" w:ascii="宋体" w:hAnsi="宋体" w:cs="宋体"/>
          <w:color w:val="FF0000"/>
          <w:szCs w:val="21"/>
        </w:rPr>
        <w:t>份和副本</w:t>
      </w:r>
      <w:r>
        <w:rPr>
          <w:rFonts w:hint="eastAsia" w:ascii="宋体" w:hAnsi="宋体" w:cs="宋体"/>
          <w:color w:val="FF0000"/>
          <w:szCs w:val="21"/>
          <w:u w:val="single"/>
        </w:rPr>
        <w:t>贰</w:t>
      </w:r>
      <w:r>
        <w:rPr>
          <w:rFonts w:hint="eastAsia" w:ascii="宋体" w:hAnsi="宋体" w:cs="宋体"/>
          <w:color w:val="FF0000"/>
          <w:szCs w:val="21"/>
        </w:rPr>
        <w:t>份</w:t>
      </w:r>
      <w:r>
        <w:rPr>
          <w:rFonts w:hint="eastAsia" w:ascii="宋体" w:hAnsi="宋体" w:cs="宋体"/>
          <w:szCs w:val="21"/>
        </w:rPr>
        <w:t>，报价文件的副本可采用正本的复印件。每套报价文件须清楚地标明“正本”、“副本”。若副本与正本不符，以正本为准。</w:t>
      </w:r>
    </w:p>
    <w:p w14:paraId="491B8D7E">
      <w:pPr>
        <w:spacing w:line="360" w:lineRule="auto"/>
        <w:ind w:left="578" w:hanging="578"/>
        <w:rPr>
          <w:rFonts w:hint="eastAsia" w:ascii="宋体" w:hAnsi="宋体" w:cs="宋体"/>
          <w:szCs w:val="21"/>
        </w:rPr>
      </w:pPr>
      <w:r>
        <w:rPr>
          <w:rFonts w:hint="eastAsia" w:ascii="宋体" w:hAnsi="宋体" w:cs="宋体"/>
          <w:szCs w:val="21"/>
        </w:rPr>
        <w:t>16.2 报价文件的正本需打印或用不褪色墨水书写，并由法定代表人或经其正式授权的代表签字。</w:t>
      </w:r>
    </w:p>
    <w:p w14:paraId="410FEFBE">
      <w:pPr>
        <w:spacing w:line="360" w:lineRule="auto"/>
        <w:ind w:left="578" w:hanging="578"/>
        <w:rPr>
          <w:rFonts w:hint="eastAsia" w:ascii="宋体" w:hAnsi="宋体" w:cs="宋体"/>
          <w:szCs w:val="21"/>
        </w:rPr>
      </w:pPr>
      <w:r>
        <w:rPr>
          <w:rFonts w:hint="eastAsia" w:ascii="宋体" w:hAnsi="宋体" w:cs="宋体"/>
          <w:szCs w:val="21"/>
        </w:rPr>
        <w:t>16.3 报价文件中的任何重要的插字、涂改和增删，必须由法定代表人或经其正式授权的代表在旁边签章或签字才有效。</w:t>
      </w:r>
    </w:p>
    <w:p w14:paraId="1B6D251E">
      <w:pPr>
        <w:spacing w:line="360" w:lineRule="auto"/>
        <w:ind w:left="578" w:hanging="578"/>
        <w:rPr>
          <w:rFonts w:hint="eastAsia" w:ascii="宋体" w:hAnsi="宋体" w:cs="宋体"/>
          <w:szCs w:val="21"/>
        </w:rPr>
      </w:pPr>
      <w:r>
        <w:rPr>
          <w:rFonts w:hint="eastAsia" w:ascii="宋体" w:hAnsi="宋体" w:cs="宋体"/>
          <w:szCs w:val="21"/>
        </w:rPr>
        <w:t>16.4 所有报价文件（附特殊规格的图纸外）应按A4规格制作；建议采用双面打印或复印。</w:t>
      </w:r>
    </w:p>
    <w:p w14:paraId="4535A240">
      <w:pPr>
        <w:spacing w:line="360" w:lineRule="auto"/>
        <w:ind w:left="578" w:hanging="578"/>
        <w:rPr>
          <w:rFonts w:hint="eastAsia" w:ascii="宋体" w:hAnsi="宋体" w:cs="宋体"/>
          <w:szCs w:val="21"/>
        </w:rPr>
      </w:pPr>
      <w:r>
        <w:rPr>
          <w:rFonts w:hint="eastAsia" w:ascii="宋体" w:hAnsi="宋体" w:cs="宋体"/>
          <w:szCs w:val="21"/>
        </w:rPr>
        <w:t>16.5 报价文件须编页码，页码必须连续。</w:t>
      </w:r>
    </w:p>
    <w:p w14:paraId="359E4D7D">
      <w:pPr>
        <w:spacing w:line="360" w:lineRule="auto"/>
        <w:ind w:left="643" w:right="32" w:hanging="643"/>
        <w:rPr>
          <w:rFonts w:hint="eastAsia" w:ascii="宋体" w:hAnsi="宋体" w:cs="宋体"/>
          <w:b/>
          <w:szCs w:val="21"/>
        </w:rPr>
      </w:pPr>
      <w:r>
        <w:rPr>
          <w:rFonts w:hint="eastAsia" w:ascii="宋体" w:hAnsi="宋体" w:cs="宋体"/>
          <w:b/>
          <w:szCs w:val="21"/>
        </w:rPr>
        <w:t>四、报价文件的递交</w:t>
      </w:r>
    </w:p>
    <w:p w14:paraId="150F7EE4">
      <w:pPr>
        <w:spacing w:line="360" w:lineRule="auto"/>
        <w:ind w:left="422" w:right="32" w:hanging="422"/>
        <w:rPr>
          <w:rFonts w:hint="eastAsia" w:ascii="宋体" w:hAnsi="宋体" w:cs="宋体"/>
          <w:b/>
          <w:szCs w:val="21"/>
        </w:rPr>
      </w:pPr>
      <w:r>
        <w:rPr>
          <w:rFonts w:hint="eastAsia" w:ascii="宋体" w:hAnsi="宋体" w:cs="宋体"/>
          <w:b/>
          <w:szCs w:val="21"/>
        </w:rPr>
        <w:t>17. 报价文件的密封和标记</w:t>
      </w:r>
    </w:p>
    <w:p w14:paraId="0E83B970">
      <w:pPr>
        <w:spacing w:line="360" w:lineRule="auto"/>
        <w:ind w:left="473" w:right="32" w:hanging="473"/>
        <w:rPr>
          <w:rFonts w:hint="eastAsia" w:ascii="宋体" w:hAnsi="宋体" w:cs="宋体"/>
          <w:szCs w:val="21"/>
        </w:rPr>
      </w:pPr>
      <w:r>
        <w:rPr>
          <w:rFonts w:hint="eastAsia" w:ascii="宋体" w:hAnsi="宋体" w:cs="宋体"/>
          <w:szCs w:val="21"/>
        </w:rPr>
        <w:t>17.1 报价人应将报价文件正本和所有的副本一起合并密封包装。</w:t>
      </w:r>
    </w:p>
    <w:p w14:paraId="6E6DB189">
      <w:pPr>
        <w:spacing w:line="360" w:lineRule="auto"/>
        <w:ind w:left="473" w:right="32" w:hanging="473"/>
        <w:rPr>
          <w:rFonts w:hint="eastAsia" w:ascii="宋体" w:hAnsi="宋体" w:cs="宋体"/>
          <w:szCs w:val="21"/>
        </w:rPr>
      </w:pPr>
      <w:r>
        <w:rPr>
          <w:rFonts w:hint="eastAsia" w:ascii="宋体" w:hAnsi="宋体" w:cs="宋体"/>
          <w:szCs w:val="21"/>
        </w:rPr>
        <w:t>17.2 信封或外包装上应当注明采购项目名称、采购编号和“在（采购文件中规定的</w:t>
      </w:r>
      <w:r>
        <w:rPr>
          <w:rFonts w:hint="eastAsia" w:ascii="宋体" w:hAnsi="宋体" w:cs="宋体"/>
          <w:iCs/>
          <w:szCs w:val="21"/>
        </w:rPr>
        <w:t>唱价日期和时点）</w:t>
      </w:r>
      <w:r>
        <w:rPr>
          <w:rFonts w:hint="eastAsia" w:ascii="宋体" w:hAnsi="宋体" w:cs="宋体"/>
          <w:szCs w:val="21"/>
        </w:rPr>
        <w:t>之前不得启封”的字样，封口处应加盖报价人印章。</w:t>
      </w:r>
    </w:p>
    <w:p w14:paraId="0140C94A">
      <w:pPr>
        <w:spacing w:line="360" w:lineRule="auto"/>
        <w:ind w:left="473" w:right="32" w:hanging="473"/>
        <w:rPr>
          <w:rFonts w:hint="eastAsia" w:ascii="宋体" w:hAnsi="宋体" w:cs="宋体"/>
          <w:szCs w:val="21"/>
        </w:rPr>
      </w:pPr>
      <w:r>
        <w:rPr>
          <w:rFonts w:hint="eastAsia" w:ascii="宋体" w:hAnsi="宋体" w:cs="宋体"/>
          <w:szCs w:val="21"/>
        </w:rPr>
        <w:t>17.3如果未按要求密封和标记，采购人对误报或提前启封概不负责。</w:t>
      </w:r>
    </w:p>
    <w:p w14:paraId="2D76BA61">
      <w:pPr>
        <w:spacing w:line="360" w:lineRule="auto"/>
        <w:ind w:right="32"/>
        <w:rPr>
          <w:rFonts w:hint="eastAsia" w:ascii="宋体" w:hAnsi="宋体" w:cs="宋体"/>
          <w:b/>
          <w:szCs w:val="21"/>
        </w:rPr>
      </w:pPr>
      <w:r>
        <w:rPr>
          <w:rFonts w:hint="eastAsia" w:ascii="宋体" w:hAnsi="宋体" w:cs="宋体"/>
          <w:b/>
          <w:szCs w:val="21"/>
        </w:rPr>
        <w:t>18. 报价文件的修改和撤回</w:t>
      </w:r>
    </w:p>
    <w:p w14:paraId="3ED8F24E">
      <w:pPr>
        <w:spacing w:line="360" w:lineRule="auto"/>
        <w:ind w:left="420" w:hanging="420"/>
        <w:rPr>
          <w:rFonts w:hint="eastAsia" w:ascii="宋体" w:hAnsi="宋体" w:cs="宋体"/>
          <w:szCs w:val="21"/>
        </w:rPr>
      </w:pPr>
      <w:r>
        <w:rPr>
          <w:rFonts w:hint="eastAsia" w:ascii="宋体" w:hAnsi="宋体" w:cs="宋体"/>
          <w:szCs w:val="21"/>
        </w:rPr>
        <w:t>18.1报价人在报价文件递交截止时间前，可以对所递交的报价文件进行补充、修改或者撤回，并书面通知采购人。补充、修改的内容应当按采购文件要求签署、盖章，并作为报价文件的组成部分。在递交报价文件截止时点之后，报价人不得对其报价文件做任何修改和补充。</w:t>
      </w:r>
    </w:p>
    <w:p w14:paraId="23D4823A">
      <w:pPr>
        <w:spacing w:line="360" w:lineRule="auto"/>
        <w:ind w:left="525" w:right="32" w:hanging="525"/>
        <w:rPr>
          <w:rFonts w:hint="eastAsia" w:ascii="宋体" w:hAnsi="宋体" w:cs="宋体"/>
          <w:szCs w:val="21"/>
        </w:rPr>
      </w:pPr>
      <w:r>
        <w:rPr>
          <w:rFonts w:hint="eastAsia" w:ascii="宋体" w:hAnsi="宋体" w:cs="宋体"/>
          <w:szCs w:val="21"/>
        </w:rPr>
        <w:t>18.2 报价人在递交报价文件后，可以撤回其报价，但报价人必须在规定的报价文件递交截止时点前以书面形式告知采购人。</w:t>
      </w:r>
    </w:p>
    <w:p w14:paraId="2A94ABCF">
      <w:pPr>
        <w:spacing w:line="360" w:lineRule="auto"/>
        <w:ind w:left="420" w:right="32" w:hanging="420"/>
        <w:rPr>
          <w:rFonts w:hint="eastAsia" w:ascii="宋体" w:hAnsi="宋体" w:cs="宋体"/>
          <w:szCs w:val="21"/>
        </w:rPr>
      </w:pPr>
      <w:r>
        <w:rPr>
          <w:rFonts w:hint="eastAsia" w:ascii="宋体" w:hAnsi="宋体" w:cs="宋体"/>
          <w:szCs w:val="21"/>
        </w:rPr>
        <w:t>18.3 报价人所提交的报价文件在评审结束后，无论成交与否都不退还。</w:t>
      </w:r>
    </w:p>
    <w:p w14:paraId="248FFBA4">
      <w:pPr>
        <w:spacing w:line="360" w:lineRule="auto"/>
        <w:rPr>
          <w:rFonts w:hint="eastAsia" w:ascii="宋体" w:hAnsi="宋体" w:cs="宋体"/>
          <w:b/>
          <w:szCs w:val="21"/>
        </w:rPr>
      </w:pPr>
      <w:r>
        <w:rPr>
          <w:rFonts w:hint="eastAsia" w:ascii="宋体" w:hAnsi="宋体" w:cs="宋体"/>
          <w:b/>
          <w:szCs w:val="21"/>
        </w:rPr>
        <w:t>五、公开报价、评审、确定成交单位</w:t>
      </w:r>
    </w:p>
    <w:p w14:paraId="42B59B71">
      <w:pPr>
        <w:spacing w:line="360" w:lineRule="auto"/>
        <w:rPr>
          <w:rFonts w:hint="eastAsia" w:ascii="宋体" w:hAnsi="宋体" w:cs="宋体"/>
          <w:b/>
          <w:szCs w:val="21"/>
        </w:rPr>
      </w:pPr>
      <w:r>
        <w:rPr>
          <w:rFonts w:hint="eastAsia" w:ascii="宋体" w:hAnsi="宋体" w:cs="宋体"/>
          <w:b/>
          <w:szCs w:val="21"/>
        </w:rPr>
        <w:t>19. 评审员会的组成和评审方法</w:t>
      </w:r>
    </w:p>
    <w:p w14:paraId="4C192839">
      <w:pPr>
        <w:spacing w:line="360" w:lineRule="auto"/>
        <w:ind w:left="473" w:right="32" w:hanging="473"/>
        <w:rPr>
          <w:rFonts w:hint="eastAsia" w:ascii="宋体" w:hAnsi="宋体" w:cs="宋体"/>
          <w:szCs w:val="21"/>
        </w:rPr>
      </w:pPr>
      <w:r>
        <w:rPr>
          <w:rFonts w:hint="eastAsia" w:ascii="宋体" w:hAnsi="宋体" w:cs="宋体"/>
          <w:szCs w:val="21"/>
        </w:rPr>
        <w:t>19.1 评审由采购单位依照《广东省机械技师学院自行组织招标管理办法（试行）》的规定，组建的评审委员会负责。评审委员会成员由采购人代表</w:t>
      </w:r>
      <w:r>
        <w:rPr>
          <w:rFonts w:hint="eastAsia" w:ascii="宋体" w:hAnsi="宋体" w:cs="宋体"/>
          <w:color w:val="FF0000"/>
          <w:szCs w:val="21"/>
        </w:rPr>
        <w:t>7</w:t>
      </w:r>
      <w:r>
        <w:rPr>
          <w:rFonts w:hint="eastAsia" w:ascii="宋体" w:hAnsi="宋体" w:cs="宋体"/>
          <w:szCs w:val="21"/>
        </w:rPr>
        <w:t>人（含</w:t>
      </w:r>
      <w:r>
        <w:rPr>
          <w:rFonts w:hint="eastAsia" w:ascii="宋体" w:hAnsi="宋体" w:cs="宋体"/>
          <w:color w:val="FF0000"/>
          <w:szCs w:val="21"/>
        </w:rPr>
        <w:t>7</w:t>
      </w:r>
      <w:r>
        <w:rPr>
          <w:rFonts w:hint="eastAsia" w:ascii="宋体" w:hAnsi="宋体" w:cs="宋体"/>
          <w:szCs w:val="21"/>
        </w:rPr>
        <w:t>人）以上组成。</w:t>
      </w:r>
    </w:p>
    <w:p w14:paraId="7C28FB4E">
      <w:pPr>
        <w:spacing w:line="360" w:lineRule="auto"/>
        <w:ind w:left="473" w:right="32" w:hanging="473"/>
        <w:rPr>
          <w:rFonts w:hint="eastAsia" w:ascii="宋体" w:hAnsi="宋体" w:cs="宋体"/>
          <w:szCs w:val="21"/>
        </w:rPr>
      </w:pPr>
      <w:r>
        <w:rPr>
          <w:rFonts w:hint="eastAsia" w:ascii="宋体" w:hAnsi="宋体" w:cs="宋体"/>
          <w:szCs w:val="21"/>
        </w:rPr>
        <w:t>19.2 评审委员会将按照文件确定的评审方法进行评审。评审委员会对报价文件的评审分为资格性审查、符合性检查、商务技术评审和价格评议。</w:t>
      </w:r>
    </w:p>
    <w:p w14:paraId="4B3DCF0E">
      <w:pPr>
        <w:spacing w:line="360" w:lineRule="auto"/>
        <w:ind w:left="420" w:hanging="420"/>
        <w:rPr>
          <w:rFonts w:hint="eastAsia" w:ascii="宋体" w:hAnsi="宋体" w:cs="宋体"/>
          <w:szCs w:val="21"/>
        </w:rPr>
      </w:pPr>
      <w:r>
        <w:rPr>
          <w:rFonts w:hint="eastAsia" w:ascii="宋体" w:hAnsi="宋体" w:cs="宋体"/>
          <w:szCs w:val="21"/>
        </w:rPr>
        <w:t>19.3 本次评标采用</w:t>
      </w:r>
      <w:r>
        <w:rPr>
          <w:rFonts w:hint="eastAsia" w:ascii="宋体" w:hAnsi="宋体" w:cs="宋体"/>
          <w:b/>
          <w:szCs w:val="21"/>
          <w:u w:val="single"/>
        </w:rPr>
        <w:t>综合评分法</w:t>
      </w:r>
      <w:r>
        <w:rPr>
          <w:rFonts w:hint="eastAsia" w:ascii="宋体" w:hAnsi="宋体" w:cs="宋体"/>
          <w:szCs w:val="21"/>
        </w:rPr>
        <w:t>，具体见本部分“八评标方法、步骤及标准”。</w:t>
      </w:r>
    </w:p>
    <w:p w14:paraId="1D3D1F55">
      <w:pPr>
        <w:spacing w:line="360" w:lineRule="auto"/>
        <w:rPr>
          <w:rFonts w:hint="eastAsia" w:ascii="宋体" w:hAnsi="宋体" w:cs="宋体"/>
          <w:b/>
          <w:szCs w:val="21"/>
        </w:rPr>
      </w:pPr>
      <w:r>
        <w:rPr>
          <w:rFonts w:hint="eastAsia" w:ascii="宋体" w:hAnsi="宋体" w:cs="宋体"/>
          <w:b/>
          <w:szCs w:val="21"/>
        </w:rPr>
        <w:t>20. 报价文件的初审</w:t>
      </w:r>
    </w:p>
    <w:p w14:paraId="4CE7D226">
      <w:pPr>
        <w:spacing w:line="360" w:lineRule="auto"/>
        <w:ind w:left="473" w:hanging="473"/>
        <w:rPr>
          <w:rFonts w:hint="eastAsia" w:ascii="宋体" w:hAnsi="宋体" w:cs="宋体"/>
          <w:szCs w:val="21"/>
        </w:rPr>
      </w:pPr>
      <w:r>
        <w:rPr>
          <w:rFonts w:hint="eastAsia" w:ascii="宋体" w:hAnsi="宋体" w:cs="宋体"/>
          <w:szCs w:val="21"/>
        </w:rPr>
        <w:t>20.1 评审委员会将依法审查报价文件是否完整、总体编排是否有序、文件签署是否合格、是否按采购文件的规定密封和标记等。</w:t>
      </w:r>
    </w:p>
    <w:p w14:paraId="7475E693">
      <w:pPr>
        <w:spacing w:line="360" w:lineRule="auto"/>
        <w:ind w:left="630" w:right="32" w:hanging="630"/>
        <w:rPr>
          <w:rFonts w:hint="eastAsia" w:ascii="宋体" w:hAnsi="宋体" w:cs="宋体"/>
          <w:szCs w:val="21"/>
        </w:rPr>
      </w:pPr>
      <w:r>
        <w:rPr>
          <w:rFonts w:hint="eastAsia" w:ascii="宋体" w:hAnsi="宋体" w:cs="宋体"/>
          <w:szCs w:val="21"/>
        </w:rPr>
        <w:t>20.2 在资格性审查、符合性检查时，如发现下列情形之一的，报价文件将确定为无效报价：</w:t>
      </w:r>
    </w:p>
    <w:p w14:paraId="6A1B8F62">
      <w:pPr>
        <w:widowControl w:val="0"/>
        <w:numPr>
          <w:ilvl w:val="0"/>
          <w:numId w:val="3"/>
        </w:numPr>
        <w:spacing w:line="360" w:lineRule="auto"/>
        <w:ind w:left="780" w:right="32" w:hanging="360"/>
        <w:jc w:val="both"/>
        <w:rPr>
          <w:rFonts w:hint="eastAsia" w:ascii="宋体" w:hAnsi="宋体" w:cs="宋体"/>
          <w:szCs w:val="21"/>
        </w:rPr>
      </w:pPr>
      <w:r>
        <w:rPr>
          <w:rFonts w:hint="eastAsia" w:ascii="宋体" w:hAnsi="宋体" w:cs="宋体"/>
          <w:szCs w:val="21"/>
        </w:rPr>
        <w:t>报价总金额超过本项目采购预算；</w:t>
      </w:r>
    </w:p>
    <w:p w14:paraId="3E5897B7">
      <w:pPr>
        <w:widowControl w:val="0"/>
        <w:numPr>
          <w:ilvl w:val="0"/>
          <w:numId w:val="3"/>
        </w:numPr>
        <w:spacing w:line="360" w:lineRule="auto"/>
        <w:ind w:left="780" w:right="32" w:hanging="360"/>
        <w:jc w:val="both"/>
        <w:rPr>
          <w:rFonts w:hint="eastAsia" w:ascii="宋体" w:hAnsi="宋体" w:cs="宋体"/>
          <w:szCs w:val="21"/>
        </w:rPr>
      </w:pPr>
      <w:r>
        <w:rPr>
          <w:rFonts w:hint="eastAsia" w:ascii="宋体" w:hAnsi="宋体" w:cs="宋体"/>
          <w:szCs w:val="21"/>
        </w:rPr>
        <w:t>报价人的报价文件或资格证明文件未提供或不符合采购文件要求的；</w:t>
      </w:r>
    </w:p>
    <w:p w14:paraId="67C11DA5">
      <w:pPr>
        <w:spacing w:line="360" w:lineRule="auto"/>
        <w:ind w:left="700" w:right="32" w:hanging="280"/>
        <w:rPr>
          <w:rFonts w:hint="eastAsia" w:ascii="宋体" w:hAnsi="宋体" w:cs="宋体"/>
          <w:szCs w:val="21"/>
        </w:rPr>
      </w:pPr>
      <w:r>
        <w:rPr>
          <w:rFonts w:hint="eastAsia" w:ascii="宋体" w:hAnsi="宋体" w:cs="宋体"/>
          <w:szCs w:val="21"/>
        </w:rPr>
        <w:t>3）不具备采购文件中规定资格要求的；</w:t>
      </w:r>
    </w:p>
    <w:p w14:paraId="769B3ECB">
      <w:pPr>
        <w:spacing w:line="360" w:lineRule="auto"/>
        <w:ind w:left="700" w:right="32" w:hanging="280"/>
        <w:rPr>
          <w:rFonts w:hint="eastAsia" w:ascii="宋体" w:hAnsi="宋体" w:cs="宋体"/>
          <w:szCs w:val="21"/>
        </w:rPr>
      </w:pPr>
      <w:r>
        <w:rPr>
          <w:rFonts w:hint="eastAsia" w:ascii="宋体" w:hAnsi="宋体" w:cs="宋体"/>
          <w:szCs w:val="21"/>
        </w:rPr>
        <w:t>4）未按照采购文件规定要求签署、盖章的；</w:t>
      </w:r>
    </w:p>
    <w:p w14:paraId="3CC4FB9D">
      <w:pPr>
        <w:spacing w:line="360" w:lineRule="auto"/>
        <w:ind w:right="32" w:firstLine="420"/>
        <w:rPr>
          <w:rFonts w:hint="eastAsia" w:ascii="宋体" w:hAnsi="宋体" w:cs="宋体"/>
          <w:szCs w:val="21"/>
        </w:rPr>
      </w:pPr>
      <w:r>
        <w:rPr>
          <w:rFonts w:hint="eastAsia" w:ascii="宋体" w:hAnsi="宋体" w:cs="宋体"/>
          <w:szCs w:val="21"/>
        </w:rPr>
        <w:t>5）报价文件无法定代表人签字或签字人无法定代表人有效授权的；</w:t>
      </w:r>
    </w:p>
    <w:p w14:paraId="6BF59844">
      <w:pPr>
        <w:spacing w:line="360" w:lineRule="auto"/>
        <w:ind w:right="32" w:firstLine="420"/>
        <w:rPr>
          <w:rFonts w:hint="eastAsia" w:ascii="宋体" w:hAnsi="宋体" w:cs="宋体"/>
          <w:szCs w:val="21"/>
        </w:rPr>
      </w:pPr>
      <w:r>
        <w:rPr>
          <w:rFonts w:hint="eastAsia" w:ascii="宋体" w:hAnsi="宋体" w:cs="宋体"/>
          <w:szCs w:val="21"/>
        </w:rPr>
        <w:t>6）参加政府采购活动前三年内，在经营活动中有重大违法记录的；</w:t>
      </w:r>
    </w:p>
    <w:p w14:paraId="47DF4790">
      <w:pPr>
        <w:spacing w:line="360" w:lineRule="auto"/>
        <w:ind w:firstLine="420"/>
        <w:rPr>
          <w:rFonts w:hint="eastAsia" w:ascii="宋体" w:hAnsi="宋体" w:cs="宋体"/>
          <w:szCs w:val="21"/>
        </w:rPr>
      </w:pPr>
      <w:r>
        <w:rPr>
          <w:rFonts w:hint="eastAsia" w:ascii="宋体" w:hAnsi="宋体" w:cs="宋体"/>
          <w:szCs w:val="21"/>
        </w:rPr>
        <w:t>7）符合采购文件中规定的被视为无效报价的其它条款的；</w:t>
      </w:r>
    </w:p>
    <w:p w14:paraId="5BC937A7">
      <w:pPr>
        <w:spacing w:line="360" w:lineRule="auto"/>
        <w:ind w:left="700" w:right="32" w:hanging="280"/>
        <w:rPr>
          <w:rFonts w:hint="eastAsia" w:ascii="宋体" w:hAnsi="宋体" w:cs="宋体"/>
          <w:szCs w:val="21"/>
        </w:rPr>
      </w:pPr>
      <w:r>
        <w:rPr>
          <w:rFonts w:hint="eastAsia" w:ascii="宋体" w:hAnsi="宋体" w:cs="宋体"/>
          <w:szCs w:val="21"/>
        </w:rPr>
        <w:t>8）不符合法律、法规规定的其他实质性要求的。</w:t>
      </w:r>
    </w:p>
    <w:p w14:paraId="5168E16D">
      <w:pPr>
        <w:spacing w:line="360" w:lineRule="auto"/>
        <w:ind w:left="660" w:hanging="600"/>
        <w:rPr>
          <w:rFonts w:hint="eastAsia" w:ascii="宋体" w:hAnsi="宋体" w:cs="宋体"/>
          <w:szCs w:val="21"/>
        </w:rPr>
      </w:pPr>
      <w:r>
        <w:rPr>
          <w:rFonts w:hint="eastAsia" w:ascii="宋体" w:hAnsi="宋体" w:cs="宋体"/>
          <w:szCs w:val="21"/>
        </w:rPr>
        <w:t>20.3评审委员会对各报价人进行资格性和符合性审查过程中，对初步被认定为初审不合格或无效报价人应实行及时告知，由评审委员会主任或采购人代表将集体意见现场及时告知报价人，以让其核证、澄清事实。</w:t>
      </w:r>
    </w:p>
    <w:p w14:paraId="3F9CF1AF">
      <w:pPr>
        <w:tabs>
          <w:tab w:val="left" w:pos="840"/>
        </w:tabs>
        <w:spacing w:line="360" w:lineRule="auto"/>
        <w:rPr>
          <w:rFonts w:hint="eastAsia" w:ascii="宋体" w:hAnsi="宋体" w:cs="宋体"/>
          <w:b/>
          <w:szCs w:val="21"/>
        </w:rPr>
      </w:pPr>
      <w:r>
        <w:rPr>
          <w:rFonts w:hint="eastAsia" w:ascii="宋体" w:hAnsi="宋体" w:cs="宋体"/>
          <w:b/>
          <w:szCs w:val="21"/>
        </w:rPr>
        <w:t>22. 发布成交公告</w:t>
      </w:r>
    </w:p>
    <w:p w14:paraId="02F08D50">
      <w:pPr>
        <w:tabs>
          <w:tab w:val="left" w:pos="0"/>
        </w:tabs>
        <w:spacing w:line="360" w:lineRule="auto"/>
        <w:ind w:left="473" w:hanging="473"/>
        <w:rPr>
          <w:rFonts w:hint="eastAsia" w:ascii="宋体" w:hAnsi="宋体" w:cs="宋体"/>
          <w:szCs w:val="21"/>
        </w:rPr>
      </w:pPr>
      <w:r>
        <w:rPr>
          <w:rFonts w:hint="eastAsia" w:ascii="宋体" w:hAnsi="宋体" w:cs="宋体"/>
          <w:szCs w:val="21"/>
        </w:rPr>
        <w:t>22.1 评审委员会按照采购文件确定的评审方法、步骤、标准，对报价文件进行评审，提出书面评审报告，按照得分由高到低的顺序推荐成交候选人名单。</w:t>
      </w:r>
    </w:p>
    <w:p w14:paraId="6169D528">
      <w:pPr>
        <w:tabs>
          <w:tab w:val="left" w:pos="0"/>
        </w:tabs>
        <w:spacing w:line="360" w:lineRule="auto"/>
        <w:ind w:left="473" w:hanging="473"/>
        <w:rPr>
          <w:rFonts w:hint="eastAsia" w:ascii="宋体" w:hAnsi="宋体" w:cs="宋体"/>
          <w:szCs w:val="21"/>
        </w:rPr>
      </w:pPr>
      <w:r>
        <w:rPr>
          <w:rFonts w:hint="eastAsia" w:ascii="宋体" w:hAnsi="宋体" w:cs="宋体"/>
          <w:szCs w:val="21"/>
        </w:rPr>
        <w:t>22.2 采购人在收到评审报告后的规定时间内，按照评审报告中推荐的成交候选人顺序确定成交人。</w:t>
      </w:r>
    </w:p>
    <w:p w14:paraId="342347FC">
      <w:pPr>
        <w:spacing w:line="360" w:lineRule="auto"/>
        <w:ind w:left="473" w:right="32" w:hanging="473"/>
        <w:rPr>
          <w:rFonts w:hint="eastAsia" w:ascii="宋体" w:hAnsi="宋体" w:cs="宋体"/>
          <w:szCs w:val="21"/>
        </w:rPr>
      </w:pPr>
      <w:r>
        <w:rPr>
          <w:rFonts w:hint="eastAsia" w:ascii="宋体" w:hAnsi="宋体" w:cs="宋体"/>
          <w:szCs w:val="21"/>
        </w:rPr>
        <w:t>22.3 成交人确定后，竞价采购单位将在学校网上发布成交公告。</w:t>
      </w:r>
    </w:p>
    <w:p w14:paraId="488D60F8">
      <w:pPr>
        <w:spacing w:line="360" w:lineRule="auto"/>
        <w:rPr>
          <w:rFonts w:hint="eastAsia" w:ascii="宋体" w:hAnsi="宋体" w:cs="宋体"/>
          <w:b/>
          <w:szCs w:val="21"/>
        </w:rPr>
      </w:pPr>
      <w:r>
        <w:rPr>
          <w:rFonts w:hint="eastAsia" w:ascii="宋体" w:hAnsi="宋体" w:cs="宋体"/>
          <w:b/>
          <w:szCs w:val="21"/>
        </w:rPr>
        <w:t>六、合同的订立和履行</w:t>
      </w:r>
    </w:p>
    <w:p w14:paraId="72CDDC70">
      <w:pPr>
        <w:spacing w:line="360" w:lineRule="auto"/>
        <w:ind w:right="32"/>
        <w:rPr>
          <w:rFonts w:hint="eastAsia" w:ascii="宋体" w:hAnsi="宋体" w:cs="宋体"/>
          <w:b/>
          <w:szCs w:val="21"/>
        </w:rPr>
      </w:pPr>
      <w:r>
        <w:rPr>
          <w:rFonts w:hint="eastAsia" w:ascii="宋体" w:hAnsi="宋体" w:cs="宋体"/>
          <w:b/>
          <w:szCs w:val="21"/>
        </w:rPr>
        <w:t>23. 合同的订立</w:t>
      </w:r>
    </w:p>
    <w:p w14:paraId="5E8EA66D">
      <w:pPr>
        <w:spacing w:line="360" w:lineRule="auto"/>
        <w:ind w:left="525" w:right="32" w:hanging="525"/>
        <w:rPr>
          <w:rFonts w:hint="eastAsia" w:ascii="宋体" w:hAnsi="宋体" w:cs="宋体"/>
          <w:szCs w:val="21"/>
        </w:rPr>
      </w:pPr>
      <w:r>
        <w:rPr>
          <w:rFonts w:hint="eastAsia" w:ascii="宋体" w:hAnsi="宋体" w:cs="宋体"/>
          <w:szCs w:val="21"/>
        </w:rPr>
        <w:t>23.1 采购人与成交人自成交通知书发出之日起</w:t>
      </w:r>
      <w:r>
        <w:rPr>
          <w:rFonts w:hint="eastAsia" w:ascii="宋体" w:hAnsi="宋体" w:cs="宋体"/>
          <w:color w:val="FF0000"/>
          <w:szCs w:val="21"/>
        </w:rPr>
        <w:t>30</w:t>
      </w:r>
      <w:r>
        <w:rPr>
          <w:rFonts w:hint="eastAsia" w:ascii="宋体" w:hAnsi="宋体" w:cs="宋体"/>
          <w:szCs w:val="21"/>
        </w:rPr>
        <w:t>日内签订合同，签订合同不得超出国家相关法律、法规或报价文件的范围、也不得再行订立背离合同实质性内容的其他协议。</w:t>
      </w:r>
    </w:p>
    <w:p w14:paraId="2193999D">
      <w:pPr>
        <w:spacing w:line="360" w:lineRule="auto"/>
        <w:rPr>
          <w:rFonts w:hint="eastAsia" w:ascii="宋体" w:hAnsi="宋体" w:cs="宋体"/>
          <w:b/>
          <w:szCs w:val="21"/>
        </w:rPr>
      </w:pPr>
      <w:r>
        <w:rPr>
          <w:rFonts w:hint="eastAsia" w:ascii="宋体" w:hAnsi="宋体" w:cs="宋体"/>
          <w:b/>
          <w:szCs w:val="21"/>
        </w:rPr>
        <w:t>24. 合同的履行</w:t>
      </w:r>
    </w:p>
    <w:p w14:paraId="3678D2BC">
      <w:pPr>
        <w:spacing w:line="360" w:lineRule="auto"/>
        <w:ind w:left="525" w:hanging="525"/>
        <w:rPr>
          <w:rFonts w:hint="eastAsia" w:ascii="宋体" w:hAnsi="宋体" w:cs="宋体"/>
          <w:szCs w:val="21"/>
        </w:rPr>
      </w:pPr>
      <w:r>
        <w:rPr>
          <w:rFonts w:hint="eastAsia" w:ascii="宋体" w:hAnsi="宋体" w:cs="宋体"/>
          <w:szCs w:val="21"/>
        </w:rPr>
        <w:t>24.1合同订立后，合同各方不得擅自变更、中止或者终止合同。因特殊情况需要中止或终止合同的，双方进行协商。</w:t>
      </w:r>
    </w:p>
    <w:p w14:paraId="543940B3">
      <w:pPr>
        <w:spacing w:line="360" w:lineRule="auto"/>
        <w:ind w:left="525" w:hanging="525"/>
        <w:rPr>
          <w:rFonts w:hint="eastAsia" w:ascii="宋体" w:hAnsi="宋体" w:cs="宋体"/>
          <w:szCs w:val="21"/>
        </w:rPr>
      </w:pPr>
      <w:r>
        <w:rPr>
          <w:rFonts w:hint="eastAsia" w:ascii="宋体" w:hAnsi="宋体" w:cs="宋体"/>
          <w:szCs w:val="21"/>
        </w:rPr>
        <w:t>24.2 合同履行中，采购人需追加与合同货物相同的货物、工程或者服务的，在不改变合同其他条款的前提下，可以与成交人签订补充合同，但所补充合同的采购金额不得超过原采购金额的百分之十。</w:t>
      </w:r>
    </w:p>
    <w:p w14:paraId="3373FB07">
      <w:pPr>
        <w:spacing w:line="360" w:lineRule="auto"/>
        <w:rPr>
          <w:rFonts w:hint="eastAsia" w:ascii="宋体" w:hAnsi="宋体" w:cs="宋体"/>
          <w:b/>
          <w:szCs w:val="21"/>
        </w:rPr>
      </w:pPr>
      <w:r>
        <w:rPr>
          <w:rFonts w:hint="eastAsia" w:ascii="宋体" w:hAnsi="宋体" w:cs="宋体"/>
          <w:b/>
          <w:szCs w:val="21"/>
        </w:rPr>
        <w:t>七、适用法律</w:t>
      </w:r>
    </w:p>
    <w:p w14:paraId="037219E2">
      <w:pPr>
        <w:spacing w:line="360" w:lineRule="auto"/>
        <w:ind w:right="34"/>
        <w:rPr>
          <w:rFonts w:hint="eastAsia" w:ascii="宋体" w:hAnsi="宋体" w:cs="宋体"/>
          <w:szCs w:val="21"/>
        </w:rPr>
      </w:pPr>
      <w:r>
        <w:rPr>
          <w:rFonts w:hint="eastAsia" w:ascii="宋体" w:hAnsi="宋体" w:cs="宋体"/>
          <w:b/>
          <w:szCs w:val="21"/>
        </w:rPr>
        <w:t>25</w:t>
      </w:r>
      <w:r>
        <w:rPr>
          <w:rFonts w:hint="eastAsia" w:ascii="宋体" w:hAnsi="宋体" w:cs="宋体"/>
          <w:szCs w:val="21"/>
        </w:rPr>
        <w:t>. 采购人及报价人的一切采购报价活动均适用《广东省机械技师学院自行组织招标管理办法（试行）》及其配套的规章制度。</w:t>
      </w:r>
    </w:p>
    <w:p w14:paraId="4B579A83">
      <w:pPr>
        <w:spacing w:line="360" w:lineRule="auto"/>
        <w:rPr>
          <w:rFonts w:hint="eastAsia" w:ascii="宋体" w:hAnsi="宋体" w:cs="宋体"/>
          <w:b/>
          <w:szCs w:val="21"/>
        </w:rPr>
      </w:pPr>
      <w:r>
        <w:rPr>
          <w:rFonts w:hint="eastAsia" w:ascii="宋体" w:hAnsi="宋体" w:cs="宋体"/>
          <w:b/>
          <w:szCs w:val="21"/>
        </w:rPr>
        <w:t>八、评审方法、步骤及标准</w:t>
      </w:r>
    </w:p>
    <w:p w14:paraId="7ACF8241">
      <w:pPr>
        <w:spacing w:line="360" w:lineRule="auto"/>
        <w:rPr>
          <w:rFonts w:hint="eastAsia" w:ascii="宋体" w:hAnsi="宋体" w:cs="宋体"/>
          <w:szCs w:val="21"/>
        </w:rPr>
      </w:pPr>
      <w:r>
        <w:rPr>
          <w:rFonts w:hint="eastAsia" w:ascii="宋体" w:hAnsi="宋体" w:cs="宋体"/>
          <w:szCs w:val="21"/>
        </w:rPr>
        <w:t>根据《广东省机械技师学院自行组织招标管理办法（试行）》的相关规定确定以下评审方法、步骤及标准：</w:t>
      </w:r>
    </w:p>
    <w:p w14:paraId="05C502AF">
      <w:pPr>
        <w:spacing w:line="360" w:lineRule="auto"/>
        <w:rPr>
          <w:rFonts w:hint="eastAsia" w:ascii="宋体" w:hAnsi="宋体" w:cs="宋体"/>
          <w:b/>
          <w:szCs w:val="21"/>
        </w:rPr>
      </w:pPr>
      <w:r>
        <w:rPr>
          <w:rFonts w:hint="eastAsia" w:ascii="宋体" w:hAnsi="宋体" w:cs="宋体"/>
          <w:b/>
          <w:szCs w:val="21"/>
        </w:rPr>
        <w:t>26.评审方法</w:t>
      </w:r>
    </w:p>
    <w:p w14:paraId="7204ABD8">
      <w:pPr>
        <w:spacing w:line="360" w:lineRule="auto"/>
        <w:rPr>
          <w:rFonts w:hint="eastAsia" w:ascii="宋体" w:hAnsi="宋体" w:cs="宋体"/>
          <w:szCs w:val="21"/>
        </w:rPr>
      </w:pPr>
      <w:r>
        <w:rPr>
          <w:rFonts w:hint="eastAsia" w:ascii="宋体" w:hAnsi="宋体" w:cs="宋体"/>
          <w:szCs w:val="21"/>
        </w:rPr>
        <w:t>（1）报价人数必须达到法定人数，否则作废处理或报学校领导班子讨论决定。</w:t>
      </w:r>
    </w:p>
    <w:p w14:paraId="3841671E">
      <w:pPr>
        <w:spacing w:line="360" w:lineRule="auto"/>
        <w:rPr>
          <w:rFonts w:hint="eastAsia" w:ascii="宋体" w:hAnsi="宋体" w:cs="宋体"/>
          <w:szCs w:val="21"/>
        </w:rPr>
      </w:pPr>
      <w:r>
        <w:rPr>
          <w:rFonts w:hint="eastAsia" w:ascii="宋体" w:hAnsi="宋体" w:cs="宋体"/>
          <w:szCs w:val="21"/>
        </w:rPr>
        <w:t>（2）本次评审采用</w:t>
      </w:r>
      <w:r>
        <w:rPr>
          <w:rFonts w:hint="eastAsia" w:ascii="宋体" w:hAnsi="宋体" w:cs="宋体"/>
          <w:b/>
          <w:szCs w:val="21"/>
        </w:rPr>
        <w:t>综合评分法</w:t>
      </w:r>
      <w:r>
        <w:rPr>
          <w:rFonts w:hint="eastAsia" w:ascii="宋体" w:hAnsi="宋体" w:cs="宋体"/>
          <w:szCs w:val="21"/>
        </w:rPr>
        <w:t>。</w:t>
      </w:r>
    </w:p>
    <w:p w14:paraId="401DC83C">
      <w:pPr>
        <w:spacing w:line="360" w:lineRule="auto"/>
        <w:rPr>
          <w:rFonts w:hint="eastAsia" w:ascii="宋体" w:hAnsi="宋体" w:cs="宋体"/>
          <w:szCs w:val="21"/>
        </w:rPr>
      </w:pPr>
      <w:r>
        <w:rPr>
          <w:rFonts w:hint="eastAsia" w:ascii="宋体" w:hAnsi="宋体" w:cs="宋体"/>
          <w:szCs w:val="21"/>
        </w:rPr>
        <w:t>（3）</w:t>
      </w:r>
      <w:r>
        <w:rPr>
          <w:rFonts w:hint="eastAsia" w:ascii="宋体" w:hAnsi="宋体" w:cs="宋体"/>
          <w:b/>
          <w:szCs w:val="21"/>
        </w:rPr>
        <w:t>综合评分法</w:t>
      </w:r>
      <w:r>
        <w:rPr>
          <w:rFonts w:hint="eastAsia" w:ascii="宋体" w:hAnsi="宋体" w:cs="宋体"/>
          <w:szCs w:val="21"/>
        </w:rPr>
        <w:t>评标步骤：先进行初步评审，再进行商务技术、价格的比较与评价。只有通过初步评审的报价人才能进入详细的评审。</w:t>
      </w:r>
    </w:p>
    <w:p w14:paraId="51977392">
      <w:pPr>
        <w:spacing w:line="360" w:lineRule="auto"/>
        <w:rPr>
          <w:rFonts w:hint="eastAsia" w:ascii="宋体" w:hAnsi="宋体" w:cs="宋体"/>
          <w:szCs w:val="21"/>
        </w:rPr>
      </w:pPr>
      <w:r>
        <w:rPr>
          <w:rFonts w:hint="eastAsia" w:ascii="宋体" w:hAnsi="宋体" w:cs="宋体"/>
          <w:szCs w:val="21"/>
        </w:rPr>
        <w:t>（4）综合评分及其统计：按照评审程序、评分标准以及权重分配的规定，评审委员会成员分别就各个报价人的商务技术状况及其对采购文件要求的响应情况进行评议和比较，评出其商务技术评分和价格评分。将所有评委的评分进行算术平均，得出的算术平均值即为该报价人的总评分。总评分按由高到低顺序排列。综合得分相同的</w:t>
      </w:r>
      <w:r>
        <w:rPr>
          <w:rFonts w:hint="eastAsia" w:ascii="宋体" w:hAnsi="宋体" w:cs="宋体"/>
          <w:color w:val="0000FF"/>
          <w:szCs w:val="21"/>
        </w:rPr>
        <w:t>，优先排列顺序如下①商务技术得分高者得；②价格得分高者得</w:t>
      </w:r>
      <w:r>
        <w:rPr>
          <w:rFonts w:hint="eastAsia" w:ascii="宋体" w:hAnsi="宋体" w:cs="宋体"/>
          <w:color w:val="FF0000"/>
          <w:szCs w:val="21"/>
        </w:rPr>
        <w:t>。</w:t>
      </w:r>
      <w:r>
        <w:rPr>
          <w:rFonts w:hint="eastAsia" w:ascii="宋体" w:hAnsi="宋体" w:cs="宋体"/>
          <w:szCs w:val="21"/>
        </w:rPr>
        <w:t>评标委员会按综合得分排序向采购人推荐第一名为第一中标候选人，第二名为第二中标候选人。</w:t>
      </w:r>
    </w:p>
    <w:p w14:paraId="3A3996B5">
      <w:pPr>
        <w:spacing w:line="360" w:lineRule="auto"/>
        <w:rPr>
          <w:rFonts w:hint="eastAsia" w:ascii="宋体" w:hAnsi="宋体" w:cs="宋体"/>
          <w:b/>
          <w:szCs w:val="21"/>
        </w:rPr>
      </w:pPr>
      <w:r>
        <w:rPr>
          <w:rFonts w:hint="eastAsia" w:ascii="宋体" w:hAnsi="宋体" w:cs="宋体"/>
          <w:b/>
          <w:szCs w:val="21"/>
        </w:rPr>
        <w:t>27.评审步骤</w:t>
      </w:r>
    </w:p>
    <w:p w14:paraId="4E578275">
      <w:pPr>
        <w:spacing w:line="360" w:lineRule="auto"/>
        <w:ind w:firstLine="412"/>
        <w:rPr>
          <w:rFonts w:hint="eastAsia" w:ascii="宋体" w:hAnsi="宋体" w:cs="宋体"/>
          <w:szCs w:val="21"/>
        </w:rPr>
      </w:pPr>
      <w:r>
        <w:rPr>
          <w:rFonts w:hint="eastAsia" w:ascii="宋体" w:hAnsi="宋体" w:cs="宋体"/>
          <w:szCs w:val="21"/>
        </w:rPr>
        <w:t>评审委员会对报价文件的评审分为初步评审和详细评审：</w:t>
      </w:r>
    </w:p>
    <w:p w14:paraId="0E34A124">
      <w:pPr>
        <w:spacing w:line="360" w:lineRule="auto"/>
        <w:rPr>
          <w:rFonts w:hint="eastAsia" w:ascii="宋体" w:hAnsi="宋体" w:cs="宋体"/>
          <w:szCs w:val="21"/>
        </w:rPr>
      </w:pPr>
      <w:r>
        <w:rPr>
          <w:rFonts w:hint="eastAsia" w:ascii="宋体" w:hAnsi="宋体" w:cs="宋体"/>
          <w:szCs w:val="21"/>
        </w:rPr>
        <w:t>（一）初审（资格性和符合性检查）</w:t>
      </w:r>
    </w:p>
    <w:p w14:paraId="1416A55E">
      <w:pPr>
        <w:spacing w:line="360" w:lineRule="auto"/>
        <w:rPr>
          <w:rFonts w:hint="eastAsia" w:ascii="宋体" w:hAnsi="宋体" w:cs="宋体"/>
          <w:szCs w:val="21"/>
        </w:rPr>
      </w:pPr>
      <w:r>
        <w:rPr>
          <w:rFonts w:hint="eastAsia" w:ascii="宋体" w:hAnsi="宋体" w:cs="宋体"/>
          <w:szCs w:val="21"/>
        </w:rPr>
        <w:t>评审委员会根据“报价文件初步评审表”对报价文件的资格性和符合性进行评审，只有对“报价文件初步评审表”所列各项作出实质性响应的报价文件才能通过初步评审。对是否实质性响应采购文件的要求有争议的报价文件，评审委员会将以记名方式表决，得票超过半数的报价人有资格进入下一阶段的评审，否则将被淘汰。</w:t>
      </w:r>
    </w:p>
    <w:p w14:paraId="43D2BEF8">
      <w:pPr>
        <w:spacing w:line="360" w:lineRule="auto"/>
        <w:rPr>
          <w:rFonts w:hint="eastAsia" w:ascii="宋体" w:hAnsi="宋体" w:cs="宋体"/>
          <w:szCs w:val="21"/>
        </w:rPr>
      </w:pPr>
      <w:r>
        <w:rPr>
          <w:rFonts w:hint="eastAsia" w:ascii="宋体" w:hAnsi="宋体" w:cs="宋体"/>
          <w:szCs w:val="21"/>
        </w:rPr>
        <w:t>（二）比较与评价（详细评审）</w:t>
      </w:r>
    </w:p>
    <w:p w14:paraId="06F5164D">
      <w:pPr>
        <w:spacing w:line="360" w:lineRule="auto"/>
        <w:rPr>
          <w:rFonts w:hint="eastAsia" w:ascii="宋体" w:hAnsi="宋体" w:cs="宋体"/>
          <w:szCs w:val="21"/>
        </w:rPr>
      </w:pPr>
      <w:r>
        <w:rPr>
          <w:rFonts w:hint="eastAsia" w:ascii="宋体" w:hAnsi="宋体" w:cs="宋体"/>
          <w:szCs w:val="21"/>
        </w:rPr>
        <w:t>1、商务技术评价：商务技术评分各单项所占权重详见附表商务技术打分表；所有评委的商务技术评分的算术平均值为该投标人商务技术评价得分；</w:t>
      </w:r>
    </w:p>
    <w:p w14:paraId="03653229">
      <w:pPr>
        <w:spacing w:line="360" w:lineRule="auto"/>
        <w:rPr>
          <w:rFonts w:hint="eastAsia" w:ascii="宋体" w:hAnsi="宋体" w:cs="宋体"/>
          <w:szCs w:val="21"/>
        </w:rPr>
      </w:pPr>
      <w:r>
        <w:rPr>
          <w:rFonts w:hint="eastAsia" w:ascii="宋体" w:hAnsi="宋体" w:cs="宋体"/>
          <w:szCs w:val="21"/>
        </w:rPr>
        <w:t>2、价格评分：</w:t>
      </w:r>
    </w:p>
    <w:p w14:paraId="5C420C7C">
      <w:pPr>
        <w:numPr>
          <w:ilvl w:val="0"/>
          <w:numId w:val="4"/>
        </w:numPr>
        <w:spacing w:line="360" w:lineRule="auto"/>
        <w:rPr>
          <w:rFonts w:hint="eastAsia" w:ascii="宋体" w:hAnsi="宋体" w:cs="宋体"/>
          <w:szCs w:val="21"/>
        </w:rPr>
      </w:pPr>
      <w:r>
        <w:rPr>
          <w:rFonts w:hint="eastAsia" w:ascii="宋体" w:hAnsi="宋体" w:cs="宋体"/>
          <w:szCs w:val="21"/>
        </w:rPr>
        <w:t>报价有计算上或累加上的算术错误，修正错误的原则如下：</w:t>
      </w:r>
    </w:p>
    <w:p w14:paraId="6CE5D6B9">
      <w:pPr>
        <w:numPr>
          <w:ilvl w:val="1"/>
          <w:numId w:val="4"/>
        </w:numPr>
        <w:tabs>
          <w:tab w:val="clear" w:pos="780"/>
        </w:tabs>
        <w:spacing w:line="360" w:lineRule="auto"/>
        <w:rPr>
          <w:rFonts w:hint="eastAsia" w:ascii="宋体" w:hAnsi="宋体" w:cs="宋体"/>
          <w:szCs w:val="21"/>
        </w:rPr>
      </w:pPr>
      <w:r>
        <w:rPr>
          <w:rFonts w:hint="eastAsia" w:ascii="宋体" w:hAnsi="宋体" w:cs="宋体"/>
          <w:szCs w:val="21"/>
        </w:rPr>
        <w:t>报价文件的大写金额和小写金额不一致的，以大写金额为准；</w:t>
      </w:r>
    </w:p>
    <w:p w14:paraId="486B63B4">
      <w:pPr>
        <w:numPr>
          <w:ilvl w:val="1"/>
          <w:numId w:val="4"/>
        </w:numPr>
        <w:tabs>
          <w:tab w:val="clear" w:pos="780"/>
        </w:tabs>
        <w:spacing w:line="360" w:lineRule="auto"/>
        <w:rPr>
          <w:rFonts w:hint="eastAsia" w:ascii="宋体" w:hAnsi="宋体" w:cs="宋体"/>
          <w:szCs w:val="21"/>
        </w:rPr>
      </w:pPr>
      <w:r>
        <w:rPr>
          <w:rFonts w:hint="eastAsia" w:ascii="宋体" w:hAnsi="宋体" w:cs="宋体"/>
          <w:szCs w:val="21"/>
        </w:rPr>
        <w:t>总价金额与按单价汇总金额不一致的，以单价金额计算结果为准；</w:t>
      </w:r>
    </w:p>
    <w:p w14:paraId="5ADCCAD4">
      <w:pPr>
        <w:numPr>
          <w:ilvl w:val="1"/>
          <w:numId w:val="4"/>
        </w:numPr>
        <w:tabs>
          <w:tab w:val="clear" w:pos="780"/>
        </w:tabs>
        <w:spacing w:line="360" w:lineRule="auto"/>
        <w:rPr>
          <w:rFonts w:hint="eastAsia" w:ascii="宋体" w:hAnsi="宋体" w:cs="宋体"/>
          <w:szCs w:val="21"/>
        </w:rPr>
      </w:pPr>
      <w:r>
        <w:rPr>
          <w:rFonts w:hint="eastAsia" w:ascii="宋体" w:hAnsi="宋体" w:cs="宋体"/>
          <w:szCs w:val="21"/>
        </w:rPr>
        <w:t>单价金额小数点有明显错位的，应以总价为准，并修改单价；</w:t>
      </w:r>
    </w:p>
    <w:p w14:paraId="635E0A12">
      <w:pPr>
        <w:numPr>
          <w:ilvl w:val="1"/>
          <w:numId w:val="4"/>
        </w:numPr>
        <w:tabs>
          <w:tab w:val="clear" w:pos="780"/>
        </w:tabs>
        <w:spacing w:line="360" w:lineRule="auto"/>
        <w:rPr>
          <w:rFonts w:hint="eastAsia" w:ascii="宋体" w:hAnsi="宋体" w:cs="宋体"/>
          <w:szCs w:val="21"/>
        </w:rPr>
      </w:pPr>
      <w:r>
        <w:rPr>
          <w:rFonts w:hint="eastAsia" w:ascii="宋体" w:hAnsi="宋体" w:cs="宋体"/>
          <w:szCs w:val="21"/>
        </w:rPr>
        <w:t>对货物的关键、主要设备，报价人报价漏项的，作非响应性投标处理；</w:t>
      </w:r>
    </w:p>
    <w:p w14:paraId="29B53353">
      <w:pPr>
        <w:numPr>
          <w:ilvl w:val="1"/>
          <w:numId w:val="4"/>
        </w:numPr>
        <w:tabs>
          <w:tab w:val="clear" w:pos="780"/>
        </w:tabs>
        <w:spacing w:line="360" w:lineRule="auto"/>
        <w:rPr>
          <w:rFonts w:hint="eastAsia" w:ascii="宋体" w:hAnsi="宋体" w:cs="宋体"/>
          <w:szCs w:val="21"/>
        </w:rPr>
      </w:pPr>
      <w:r>
        <w:rPr>
          <w:rFonts w:hint="eastAsia" w:ascii="宋体" w:hAnsi="宋体" w:cs="宋体"/>
          <w:szCs w:val="21"/>
        </w:rPr>
        <w:t>采购人需要的服务和附带备品、配件所需的费用，如果报价人是另外单独报价的话，评审时计入报价总价。</w:t>
      </w:r>
    </w:p>
    <w:p w14:paraId="277EC860">
      <w:pPr>
        <w:spacing w:line="360" w:lineRule="auto"/>
        <w:rPr>
          <w:rFonts w:hint="eastAsia" w:ascii="宋体" w:hAnsi="宋体"/>
        </w:rPr>
      </w:pPr>
      <w:r>
        <w:rPr>
          <w:rFonts w:hint="eastAsia" w:ascii="宋体" w:hAnsi="宋体" w:cs="宋体"/>
          <w:szCs w:val="21"/>
        </w:rPr>
        <w:t>（2）将评审委员会评审后的所有报价人的总报价，取最低报价作为基准价格，等于基准价格的评标价定为10分，高于基准价格的评标价则按以下公式计算：价格评分=基准价格/总报价×10，如此类推，算</w:t>
      </w:r>
      <w:r>
        <w:rPr>
          <w:rFonts w:hint="eastAsia" w:ascii="宋体" w:hAnsi="宋体"/>
        </w:rPr>
        <w:t>出所有报价人的价格评分。</w:t>
      </w:r>
    </w:p>
    <w:p w14:paraId="45D9E0D1">
      <w:pPr>
        <w:spacing w:line="360" w:lineRule="auto"/>
        <w:rPr>
          <w:rFonts w:hint="eastAsia" w:ascii="宋体" w:hAnsi="宋体"/>
        </w:rPr>
      </w:pPr>
      <w:r>
        <w:rPr>
          <w:rFonts w:hint="eastAsia" w:ascii="宋体" w:hAnsi="宋体"/>
        </w:rPr>
        <w:t>4</w:t>
      </w:r>
      <w:r>
        <w:rPr>
          <w:rFonts w:ascii="宋体" w:hAnsi="宋体"/>
        </w:rPr>
        <w:t>、综合比较与评价。</w:t>
      </w:r>
    </w:p>
    <w:p w14:paraId="529298E0">
      <w:pPr>
        <w:spacing w:line="360" w:lineRule="auto"/>
        <w:rPr>
          <w:rFonts w:hint="eastAsia" w:ascii="宋体" w:hAnsi="宋体"/>
        </w:rPr>
      </w:pPr>
      <w:r>
        <w:rPr>
          <w:rFonts w:hint="eastAsia" w:ascii="宋体" w:hAnsi="宋体"/>
        </w:rPr>
        <w:t xml:space="preserve">技术、商务及价格分值分配： </w:t>
      </w:r>
    </w:p>
    <w:tbl>
      <w:tblPr>
        <w:tblStyle w:val="15"/>
        <w:tblW w:w="841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05"/>
        <w:gridCol w:w="2807"/>
        <w:gridCol w:w="2807"/>
      </w:tblGrid>
      <w:tr w14:paraId="42A77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805" w:type="dxa"/>
            <w:vAlign w:val="center"/>
          </w:tcPr>
          <w:p w14:paraId="5CFFB93E">
            <w:pPr>
              <w:spacing w:line="360" w:lineRule="auto"/>
              <w:jc w:val="center"/>
              <w:rPr>
                <w:rFonts w:hint="eastAsia" w:ascii="宋体" w:hAnsi="宋体"/>
              </w:rPr>
            </w:pPr>
            <w:r>
              <w:rPr>
                <w:rFonts w:hint="eastAsia" w:ascii="宋体" w:hAnsi="宋体"/>
              </w:rPr>
              <w:t>评分项目（F）</w:t>
            </w:r>
          </w:p>
        </w:tc>
        <w:tc>
          <w:tcPr>
            <w:tcW w:w="2807" w:type="dxa"/>
            <w:vAlign w:val="center"/>
          </w:tcPr>
          <w:p w14:paraId="597260A1">
            <w:pPr>
              <w:spacing w:line="360" w:lineRule="auto"/>
              <w:jc w:val="center"/>
              <w:rPr>
                <w:rFonts w:hint="eastAsia" w:ascii="宋体" w:hAnsi="宋体"/>
              </w:rPr>
            </w:pPr>
            <w:r>
              <w:rPr>
                <w:rFonts w:hint="eastAsia" w:ascii="宋体" w:hAnsi="宋体"/>
              </w:rPr>
              <w:t>商务技术评分</w:t>
            </w:r>
          </w:p>
        </w:tc>
        <w:tc>
          <w:tcPr>
            <w:tcW w:w="2807" w:type="dxa"/>
            <w:vAlign w:val="center"/>
          </w:tcPr>
          <w:p w14:paraId="13F1E9EA">
            <w:pPr>
              <w:spacing w:line="360" w:lineRule="auto"/>
              <w:jc w:val="center"/>
              <w:rPr>
                <w:rFonts w:hint="eastAsia" w:ascii="宋体" w:hAnsi="宋体"/>
              </w:rPr>
            </w:pPr>
            <w:r>
              <w:rPr>
                <w:rFonts w:hint="eastAsia" w:ascii="宋体" w:hAnsi="宋体"/>
              </w:rPr>
              <w:t>价格评分</w:t>
            </w:r>
          </w:p>
        </w:tc>
      </w:tr>
      <w:tr w14:paraId="7CC72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805" w:type="dxa"/>
            <w:vAlign w:val="center"/>
          </w:tcPr>
          <w:p w14:paraId="2ECB0616">
            <w:pPr>
              <w:spacing w:line="360" w:lineRule="auto"/>
              <w:jc w:val="center"/>
              <w:rPr>
                <w:rFonts w:hint="eastAsia" w:ascii="宋体" w:hAnsi="宋体"/>
              </w:rPr>
            </w:pPr>
            <w:r>
              <w:rPr>
                <w:rFonts w:hint="eastAsia" w:ascii="宋体" w:hAnsi="宋体"/>
              </w:rPr>
              <w:t>分 值</w:t>
            </w:r>
          </w:p>
        </w:tc>
        <w:tc>
          <w:tcPr>
            <w:tcW w:w="2807" w:type="dxa"/>
            <w:vAlign w:val="center"/>
          </w:tcPr>
          <w:p w14:paraId="3DB5496B">
            <w:pPr>
              <w:spacing w:line="360" w:lineRule="auto"/>
              <w:jc w:val="center"/>
              <w:rPr>
                <w:rFonts w:hint="eastAsia" w:ascii="宋体" w:hAnsi="宋体"/>
              </w:rPr>
            </w:pPr>
            <w:r>
              <w:rPr>
                <w:rFonts w:hint="eastAsia" w:ascii="宋体" w:hAnsi="宋体"/>
                <w:lang w:val="en-US" w:eastAsia="zh-CN"/>
              </w:rPr>
              <w:t>7</w:t>
            </w:r>
            <w:r>
              <w:rPr>
                <w:rFonts w:hint="eastAsia" w:ascii="宋体" w:hAnsi="宋体"/>
              </w:rPr>
              <w:t>0分</w:t>
            </w:r>
          </w:p>
        </w:tc>
        <w:tc>
          <w:tcPr>
            <w:tcW w:w="2807" w:type="dxa"/>
            <w:vAlign w:val="center"/>
          </w:tcPr>
          <w:p w14:paraId="6ECE5606">
            <w:pPr>
              <w:spacing w:line="360" w:lineRule="auto"/>
              <w:jc w:val="center"/>
              <w:rPr>
                <w:rFonts w:hint="eastAsia" w:ascii="宋体" w:hAnsi="宋体"/>
              </w:rPr>
            </w:pPr>
            <w:r>
              <w:rPr>
                <w:rFonts w:hint="eastAsia" w:ascii="宋体" w:hAnsi="宋体"/>
                <w:lang w:val="en-US" w:eastAsia="zh-CN"/>
              </w:rPr>
              <w:t>30</w:t>
            </w:r>
            <w:r>
              <w:rPr>
                <w:rFonts w:hint="eastAsia" w:ascii="宋体" w:hAnsi="宋体"/>
              </w:rPr>
              <w:t>分</w:t>
            </w:r>
          </w:p>
        </w:tc>
      </w:tr>
    </w:tbl>
    <w:p w14:paraId="7E55BAB9">
      <w:pPr>
        <w:spacing w:line="360" w:lineRule="auto"/>
        <w:rPr>
          <w:rFonts w:hint="eastAsia" w:ascii="宋体" w:hAnsi="宋体"/>
        </w:rPr>
      </w:pPr>
      <w:r>
        <w:rPr>
          <w:rFonts w:hint="eastAsia" w:ascii="宋体" w:hAnsi="宋体"/>
        </w:rPr>
        <w:t>评标总得分=F1＋F2（F1、F2分别为商务技术得分、价格得分）</w:t>
      </w:r>
    </w:p>
    <w:p w14:paraId="39E9421E">
      <w:pPr>
        <w:tabs>
          <w:tab w:val="left" w:pos="3119"/>
        </w:tabs>
        <w:rPr>
          <w:rFonts w:hint="eastAsia" w:ascii="宋体" w:hAnsi="宋体"/>
          <w:szCs w:val="21"/>
        </w:rPr>
      </w:pPr>
      <w:bookmarkStart w:id="3" w:name="_Toc204664426"/>
      <w:bookmarkStart w:id="4" w:name="_Toc278274486"/>
      <w:bookmarkStart w:id="5" w:name="_Toc223856295"/>
    </w:p>
    <w:p w14:paraId="57468D29">
      <w:pPr>
        <w:tabs>
          <w:tab w:val="left" w:pos="3119"/>
        </w:tabs>
        <w:rPr>
          <w:rFonts w:hint="eastAsia" w:ascii="宋体" w:hAnsi="宋体"/>
          <w:szCs w:val="21"/>
        </w:rPr>
      </w:pPr>
    </w:p>
    <w:p w14:paraId="5C58F683">
      <w:pPr>
        <w:tabs>
          <w:tab w:val="left" w:pos="3119"/>
        </w:tabs>
        <w:rPr>
          <w:rFonts w:hint="eastAsia" w:ascii="宋体" w:hAnsi="宋体"/>
          <w:szCs w:val="21"/>
        </w:rPr>
      </w:pPr>
    </w:p>
    <w:p w14:paraId="025F3873">
      <w:pPr>
        <w:tabs>
          <w:tab w:val="left" w:pos="3119"/>
        </w:tabs>
        <w:rPr>
          <w:rFonts w:hint="eastAsia" w:ascii="宋体" w:hAnsi="宋体"/>
          <w:szCs w:val="21"/>
        </w:rPr>
      </w:pPr>
    </w:p>
    <w:p w14:paraId="1DB80940">
      <w:pPr>
        <w:tabs>
          <w:tab w:val="left" w:pos="3119"/>
        </w:tabs>
        <w:rPr>
          <w:rFonts w:hint="eastAsia" w:ascii="宋体" w:hAnsi="宋体"/>
          <w:szCs w:val="21"/>
        </w:rPr>
      </w:pPr>
    </w:p>
    <w:p w14:paraId="1EBB472D">
      <w:pPr>
        <w:tabs>
          <w:tab w:val="left" w:pos="3119"/>
        </w:tabs>
        <w:rPr>
          <w:rFonts w:hint="eastAsia" w:ascii="宋体" w:hAnsi="宋体"/>
          <w:szCs w:val="21"/>
        </w:rPr>
      </w:pPr>
    </w:p>
    <w:p w14:paraId="1502F22A">
      <w:pPr>
        <w:tabs>
          <w:tab w:val="left" w:pos="3119"/>
        </w:tabs>
        <w:rPr>
          <w:rFonts w:hint="eastAsia" w:ascii="宋体" w:hAnsi="宋体"/>
          <w:szCs w:val="21"/>
        </w:rPr>
      </w:pPr>
    </w:p>
    <w:p w14:paraId="7D0B764C">
      <w:pPr>
        <w:tabs>
          <w:tab w:val="left" w:pos="3119"/>
        </w:tabs>
        <w:rPr>
          <w:rFonts w:hint="eastAsia" w:ascii="宋体" w:hAnsi="宋体"/>
          <w:szCs w:val="21"/>
        </w:rPr>
      </w:pPr>
    </w:p>
    <w:p w14:paraId="359B1A7C">
      <w:pPr>
        <w:tabs>
          <w:tab w:val="left" w:pos="3119"/>
        </w:tabs>
        <w:rPr>
          <w:rFonts w:hint="eastAsia" w:ascii="宋体" w:hAnsi="宋体"/>
          <w:szCs w:val="21"/>
        </w:rPr>
      </w:pPr>
    </w:p>
    <w:p w14:paraId="717B69EF">
      <w:pPr>
        <w:tabs>
          <w:tab w:val="left" w:pos="3119"/>
        </w:tabs>
        <w:rPr>
          <w:rFonts w:hint="eastAsia" w:ascii="宋体" w:hAnsi="宋体"/>
          <w:szCs w:val="21"/>
        </w:rPr>
      </w:pPr>
    </w:p>
    <w:p w14:paraId="0920CA85">
      <w:pPr>
        <w:tabs>
          <w:tab w:val="left" w:pos="3119"/>
        </w:tabs>
        <w:rPr>
          <w:rFonts w:hint="eastAsia" w:ascii="宋体" w:hAnsi="宋体"/>
          <w:szCs w:val="21"/>
        </w:rPr>
      </w:pPr>
    </w:p>
    <w:p w14:paraId="2FF6B066">
      <w:pPr>
        <w:tabs>
          <w:tab w:val="left" w:pos="3119"/>
        </w:tabs>
        <w:rPr>
          <w:rFonts w:hint="eastAsia" w:ascii="宋体" w:hAnsi="宋体"/>
          <w:szCs w:val="21"/>
        </w:rPr>
      </w:pPr>
    </w:p>
    <w:p w14:paraId="5DCA1A28">
      <w:pPr>
        <w:tabs>
          <w:tab w:val="left" w:pos="3119"/>
        </w:tabs>
        <w:rPr>
          <w:rFonts w:hint="eastAsia" w:ascii="宋体" w:hAnsi="宋体"/>
          <w:szCs w:val="21"/>
        </w:rPr>
      </w:pPr>
    </w:p>
    <w:p w14:paraId="652726A5">
      <w:pPr>
        <w:tabs>
          <w:tab w:val="left" w:pos="3119"/>
        </w:tabs>
        <w:rPr>
          <w:rFonts w:hint="eastAsia" w:ascii="宋体" w:hAnsi="宋体"/>
          <w:szCs w:val="21"/>
        </w:rPr>
      </w:pPr>
    </w:p>
    <w:p w14:paraId="6D84F251">
      <w:pPr>
        <w:tabs>
          <w:tab w:val="left" w:pos="3119"/>
        </w:tabs>
        <w:rPr>
          <w:rFonts w:hint="eastAsia" w:ascii="宋体" w:hAnsi="宋体"/>
          <w:szCs w:val="21"/>
        </w:rPr>
      </w:pPr>
    </w:p>
    <w:p w14:paraId="259A81FB">
      <w:pPr>
        <w:tabs>
          <w:tab w:val="left" w:pos="3119"/>
        </w:tabs>
        <w:rPr>
          <w:rFonts w:hint="eastAsia" w:ascii="宋体" w:hAnsi="宋体"/>
          <w:szCs w:val="21"/>
        </w:rPr>
      </w:pPr>
    </w:p>
    <w:p w14:paraId="574C8DC2">
      <w:pPr>
        <w:tabs>
          <w:tab w:val="left" w:pos="3119"/>
        </w:tabs>
        <w:rPr>
          <w:rFonts w:hint="eastAsia" w:ascii="宋体" w:hAnsi="宋体"/>
          <w:szCs w:val="21"/>
        </w:rPr>
      </w:pPr>
    </w:p>
    <w:p w14:paraId="449A5CEE">
      <w:pPr>
        <w:tabs>
          <w:tab w:val="left" w:pos="3119"/>
        </w:tabs>
        <w:rPr>
          <w:rFonts w:hint="eastAsia" w:ascii="宋体" w:hAnsi="宋体"/>
          <w:szCs w:val="21"/>
        </w:rPr>
      </w:pPr>
      <w:r>
        <w:rPr>
          <w:rFonts w:hint="eastAsia" w:ascii="宋体" w:hAnsi="宋体"/>
          <w:szCs w:val="21"/>
        </w:rPr>
        <w:t>1.附表一：资格性和符合性审查表</w:t>
      </w:r>
      <w:bookmarkEnd w:id="3"/>
      <w:bookmarkEnd w:id="4"/>
    </w:p>
    <w:bookmarkEnd w:id="5"/>
    <w:p w14:paraId="70EBDCBE">
      <w:pPr>
        <w:jc w:val="center"/>
        <w:rPr>
          <w:rFonts w:hint="eastAsia" w:ascii="宋体" w:hAnsi="宋体"/>
          <w:b/>
          <w:sz w:val="28"/>
          <w:szCs w:val="28"/>
        </w:rPr>
      </w:pPr>
      <w:r>
        <w:rPr>
          <w:rFonts w:hint="eastAsia" w:ascii="宋体" w:hAnsi="宋体"/>
          <w:b/>
          <w:sz w:val="28"/>
          <w:szCs w:val="28"/>
        </w:rPr>
        <w:t>资格性和符合性审查表</w:t>
      </w:r>
    </w:p>
    <w:tbl>
      <w:tblPr>
        <w:tblStyle w:val="15"/>
        <w:tblW w:w="917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20"/>
        <w:gridCol w:w="974"/>
        <w:gridCol w:w="973"/>
        <w:gridCol w:w="973"/>
      </w:tblGrid>
      <w:tr w14:paraId="2495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259"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14:paraId="23804D67">
            <w:pPr>
              <w:ind w:left="3675" w:hanging="3675" w:hangingChars="1750"/>
              <w:rPr>
                <w:rFonts w:hint="eastAsia" w:ascii="宋体" w:hAnsi="宋体" w:cs="宋体"/>
                <w:szCs w:val="21"/>
              </w:rPr>
            </w:pPr>
            <w:r>
              <w:rPr>
                <w:rFonts w:hint="eastAsia" w:ascii="宋体" w:hAnsi="宋体" w:cs="宋体"/>
                <w:szCs w:val="21"/>
              </w:rPr>
              <w:t xml:space="preserve">                                   报价人名称</w:t>
            </w:r>
          </w:p>
          <w:p w14:paraId="0C261CF2">
            <w:pPr>
              <w:ind w:left="3675" w:hanging="3675" w:hangingChars="1750"/>
              <w:rPr>
                <w:rFonts w:hint="eastAsia" w:ascii="宋体" w:hAnsi="宋体" w:cs="宋体"/>
                <w:szCs w:val="21"/>
              </w:rPr>
            </w:pPr>
            <w:r>
              <w:rPr>
                <w:rFonts w:hint="eastAsia" w:ascii="宋体" w:hAnsi="宋体" w:cs="宋体"/>
                <w:szCs w:val="21"/>
              </w:rPr>
              <w:t>评审内容</w:t>
            </w:r>
          </w:p>
        </w:tc>
        <w:tc>
          <w:tcPr>
            <w:tcW w:w="974" w:type="dxa"/>
            <w:tcBorders>
              <w:top w:val="single" w:color="auto" w:sz="4" w:space="0"/>
              <w:left w:val="single" w:color="auto" w:sz="4" w:space="0"/>
              <w:bottom w:val="single" w:color="auto" w:sz="4" w:space="0"/>
              <w:right w:val="single" w:color="auto" w:sz="4" w:space="0"/>
            </w:tcBorders>
            <w:vAlign w:val="center"/>
          </w:tcPr>
          <w:p w14:paraId="2D31300E">
            <w:pPr>
              <w:spacing w:line="260" w:lineRule="exact"/>
              <w:jc w:val="center"/>
              <w:rPr>
                <w:rFonts w:hint="eastAsia" w:ascii="宋体" w:hAnsi="宋体" w:cs="宋体"/>
                <w:szCs w:val="21"/>
              </w:rPr>
            </w:pPr>
            <w:r>
              <w:rPr>
                <w:rFonts w:hint="eastAsia" w:ascii="宋体" w:hAnsi="宋体" w:cs="宋体"/>
                <w:szCs w:val="21"/>
              </w:rPr>
              <w:t>报价人</w:t>
            </w:r>
            <w:r>
              <w:rPr>
                <w:rFonts w:ascii="宋体" w:hAnsi="宋体" w:cs="宋体"/>
                <w:szCs w:val="21"/>
              </w:rPr>
              <w:t>A</w:t>
            </w:r>
          </w:p>
        </w:tc>
        <w:tc>
          <w:tcPr>
            <w:tcW w:w="973" w:type="dxa"/>
            <w:tcBorders>
              <w:top w:val="single" w:color="auto" w:sz="4" w:space="0"/>
              <w:left w:val="single" w:color="auto" w:sz="4" w:space="0"/>
              <w:bottom w:val="single" w:color="auto" w:sz="4" w:space="0"/>
              <w:right w:val="single" w:color="auto" w:sz="4" w:space="0"/>
            </w:tcBorders>
            <w:vAlign w:val="center"/>
          </w:tcPr>
          <w:p w14:paraId="530D4F25">
            <w:pPr>
              <w:spacing w:line="260" w:lineRule="exact"/>
              <w:jc w:val="center"/>
              <w:rPr>
                <w:rFonts w:hint="eastAsia" w:ascii="宋体" w:hAnsi="宋体" w:cs="宋体"/>
                <w:szCs w:val="21"/>
              </w:rPr>
            </w:pPr>
            <w:r>
              <w:rPr>
                <w:rFonts w:hint="eastAsia" w:ascii="宋体" w:hAnsi="宋体" w:cs="宋体"/>
                <w:szCs w:val="21"/>
              </w:rPr>
              <w:t>报价人</w:t>
            </w:r>
            <w:r>
              <w:rPr>
                <w:rFonts w:ascii="宋体" w:hAnsi="宋体" w:cs="宋体"/>
                <w:szCs w:val="21"/>
              </w:rPr>
              <w:t>B</w:t>
            </w:r>
          </w:p>
        </w:tc>
        <w:tc>
          <w:tcPr>
            <w:tcW w:w="973" w:type="dxa"/>
            <w:tcBorders>
              <w:top w:val="single" w:color="auto" w:sz="4" w:space="0"/>
              <w:left w:val="single" w:color="auto" w:sz="4" w:space="0"/>
              <w:bottom w:val="single" w:color="auto" w:sz="4" w:space="0"/>
              <w:right w:val="single" w:color="auto" w:sz="4" w:space="0"/>
            </w:tcBorders>
            <w:vAlign w:val="center"/>
          </w:tcPr>
          <w:p w14:paraId="40A211E9">
            <w:pPr>
              <w:spacing w:line="260" w:lineRule="exact"/>
              <w:jc w:val="center"/>
              <w:rPr>
                <w:rFonts w:hint="eastAsia" w:ascii="宋体" w:hAnsi="宋体" w:cs="宋体"/>
                <w:szCs w:val="21"/>
              </w:rPr>
            </w:pPr>
            <w:r>
              <w:rPr>
                <w:rFonts w:hint="eastAsia" w:ascii="宋体" w:hAnsi="宋体" w:cs="宋体"/>
                <w:szCs w:val="21"/>
              </w:rPr>
              <w:t>报价人</w:t>
            </w:r>
            <w:r>
              <w:rPr>
                <w:rFonts w:ascii="宋体" w:hAnsi="宋体" w:cs="宋体"/>
                <w:szCs w:val="21"/>
              </w:rPr>
              <w:t>C</w:t>
            </w:r>
          </w:p>
        </w:tc>
      </w:tr>
      <w:tr w14:paraId="2695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9" w:type="dxa"/>
            <w:tcBorders>
              <w:left w:val="single" w:color="auto" w:sz="4" w:space="0"/>
              <w:right w:val="single" w:color="auto" w:sz="4" w:space="0"/>
            </w:tcBorders>
            <w:textDirection w:val="tbRlV"/>
            <w:vAlign w:val="center"/>
          </w:tcPr>
          <w:p w14:paraId="295D9CB3">
            <w:pPr>
              <w:jc w:val="center"/>
              <w:rPr>
                <w:rFonts w:hint="eastAsia" w:ascii="宋体" w:hAnsi="宋体" w:cs="宋体"/>
                <w:szCs w:val="21"/>
              </w:rPr>
            </w:pPr>
            <w:r>
              <w:rPr>
                <w:rFonts w:hint="eastAsia" w:ascii="宋体" w:hAnsi="宋体" w:cs="宋体"/>
                <w:szCs w:val="21"/>
              </w:rPr>
              <w:t>资格性审查</w:t>
            </w:r>
          </w:p>
        </w:tc>
        <w:tc>
          <w:tcPr>
            <w:tcW w:w="5520" w:type="dxa"/>
            <w:tcBorders>
              <w:top w:val="single" w:color="auto" w:sz="4" w:space="0"/>
              <w:left w:val="single" w:color="auto" w:sz="4" w:space="0"/>
              <w:right w:val="single" w:color="auto" w:sz="4" w:space="0"/>
            </w:tcBorders>
            <w:vAlign w:val="center"/>
          </w:tcPr>
          <w:p w14:paraId="075153C6">
            <w:pPr>
              <w:spacing w:line="360" w:lineRule="auto"/>
              <w:rPr>
                <w:rFonts w:hint="eastAsia" w:ascii="宋体" w:hAnsi="宋体" w:cs="宋体"/>
                <w:szCs w:val="21"/>
              </w:rPr>
            </w:pPr>
            <w:r>
              <w:rPr>
                <w:rFonts w:ascii="宋体" w:hAnsi="宋体" w:cs="宋体"/>
                <w:szCs w:val="21"/>
              </w:rPr>
              <w:t>1</w:t>
            </w:r>
            <w:r>
              <w:rPr>
                <w:rFonts w:hint="eastAsia" w:ascii="宋体" w:hAnsi="宋体" w:cs="宋体"/>
                <w:szCs w:val="21"/>
              </w:rPr>
              <w:t>.报价人应具备《</w:t>
            </w:r>
            <w:r>
              <w:rPr>
                <w:rFonts w:hint="eastAsia" w:ascii="宋体" w:hAnsi="宋体" w:cs="宋体"/>
                <w:bCs/>
                <w:szCs w:val="21"/>
              </w:rPr>
              <w:t>广东省机械技师学院</w:t>
            </w:r>
            <w:r>
              <w:rPr>
                <w:rFonts w:hint="eastAsia" w:ascii="宋体" w:hAnsi="宋体" w:cs="宋体"/>
                <w:szCs w:val="21"/>
              </w:rPr>
              <w:t>自行组织招标管理办法（试行）》规定的条件，并提供下列材料：</w:t>
            </w:r>
          </w:p>
          <w:p w14:paraId="5607971D">
            <w:pPr>
              <w:spacing w:line="360" w:lineRule="auto"/>
              <w:rPr>
                <w:rFonts w:hint="eastAsia"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）报价人必须是在中华人民共和国境内注册的独立法人或其他组织</w:t>
            </w:r>
            <w:r>
              <w:rPr>
                <w:rFonts w:hint="eastAsia" w:ascii="宋体" w:hAnsi="宋体" w:cs="宋体"/>
                <w:szCs w:val="21"/>
                <w:lang w:val="en-US" w:eastAsia="zh-CN"/>
              </w:rPr>
              <w:t>或自然人</w:t>
            </w:r>
            <w:r>
              <w:rPr>
                <w:rFonts w:hint="eastAsia" w:ascii="宋体" w:hAnsi="宋体" w:cs="宋体"/>
                <w:szCs w:val="21"/>
              </w:rPr>
              <w:t>（以营业执照为准）；</w:t>
            </w:r>
          </w:p>
          <w:p w14:paraId="7C3D189C">
            <w:pPr>
              <w:spacing w:line="360" w:lineRule="auto"/>
              <w:rPr>
                <w:rFonts w:hint="eastAsia" w:ascii="宋体" w:hAnsi="宋体" w:cs="宋体"/>
                <w:szCs w:val="21"/>
              </w:rPr>
            </w:pPr>
            <w:r>
              <w:rPr>
                <w:rFonts w:hint="eastAsia" w:ascii="宋体" w:hAnsi="宋体" w:cs="宋体"/>
                <w:szCs w:val="21"/>
              </w:rPr>
              <w:t>（2）报价人参加政府采购活动近三年内，在经营活动中没有重大违法记录（报价人出具书面诚信承诺书）。</w:t>
            </w:r>
          </w:p>
          <w:p w14:paraId="4EE61A26">
            <w:pPr>
              <w:spacing w:line="360" w:lineRule="auto"/>
              <w:rPr>
                <w:rFonts w:hint="eastAsia" w:ascii="宋体" w:hAnsi="宋体" w:cs="宋体"/>
                <w:szCs w:val="21"/>
              </w:rPr>
            </w:pPr>
            <w:r>
              <w:rPr>
                <w:rFonts w:hint="eastAsia" w:ascii="宋体" w:hAnsi="宋体" w:cs="宋体"/>
                <w:kern w:val="28"/>
                <w:szCs w:val="21"/>
              </w:rPr>
              <w:t>2.符合《中华人民共和国政府采购法》第二十二条所规定的条件（报价人须在招标文件提供的投标函中作承诺）:</w:t>
            </w:r>
          </w:p>
          <w:p w14:paraId="6C85F8D9">
            <w:pPr>
              <w:spacing w:line="360" w:lineRule="auto"/>
              <w:rPr>
                <w:rFonts w:hint="eastAsia" w:ascii="宋体" w:hAnsi="宋体" w:cs="宋体"/>
                <w:kern w:val="28"/>
                <w:szCs w:val="21"/>
              </w:rPr>
            </w:pPr>
            <w:r>
              <w:rPr>
                <w:rFonts w:hint="eastAsia" w:ascii="宋体" w:hAnsi="宋体" w:cs="宋体"/>
                <w:kern w:val="28"/>
                <w:szCs w:val="21"/>
              </w:rPr>
              <w:t>（1）</w:t>
            </w:r>
            <w:r>
              <w:rPr>
                <w:rFonts w:hint="eastAsia" w:ascii="宋体" w:hAnsi="宋体" w:cs="宋体"/>
                <w:szCs w:val="21"/>
              </w:rPr>
              <w:t>具有良好的商业信誉和健全的财务会计制度</w:t>
            </w:r>
            <w:r>
              <w:rPr>
                <w:rFonts w:hint="eastAsia" w:ascii="宋体" w:hAnsi="宋体" w:cs="宋体"/>
                <w:kern w:val="28"/>
                <w:szCs w:val="21"/>
              </w:rPr>
              <w:t>；</w:t>
            </w:r>
          </w:p>
          <w:p w14:paraId="6AA87CE3">
            <w:pPr>
              <w:spacing w:line="360" w:lineRule="auto"/>
              <w:rPr>
                <w:rFonts w:hint="eastAsia" w:ascii="宋体" w:hAnsi="宋体" w:cs="宋体"/>
                <w:kern w:val="28"/>
                <w:szCs w:val="21"/>
              </w:rPr>
            </w:pPr>
            <w:r>
              <w:rPr>
                <w:rFonts w:hint="eastAsia" w:ascii="宋体" w:hAnsi="宋体" w:cs="宋体"/>
                <w:kern w:val="28"/>
                <w:szCs w:val="21"/>
              </w:rPr>
              <w:t>（2）</w:t>
            </w:r>
            <w:r>
              <w:rPr>
                <w:rFonts w:hint="eastAsia" w:ascii="宋体" w:hAnsi="宋体" w:cs="宋体"/>
                <w:szCs w:val="21"/>
              </w:rPr>
              <w:t>有依法缴纳税收和社会保障资金的良好记录；</w:t>
            </w:r>
          </w:p>
          <w:p w14:paraId="5CCC0B92">
            <w:pPr>
              <w:spacing w:line="360" w:lineRule="auto"/>
              <w:rPr>
                <w:rFonts w:hint="eastAsia" w:ascii="宋体" w:hAnsi="宋体" w:cs="宋体"/>
                <w:szCs w:val="21"/>
              </w:rPr>
            </w:pPr>
            <w:r>
              <w:rPr>
                <w:rFonts w:hint="eastAsia" w:ascii="宋体" w:hAnsi="宋体" w:cs="宋体"/>
                <w:szCs w:val="21"/>
              </w:rPr>
              <w:t>（3）具备履行合同所必需的设备和专业技术能力。</w:t>
            </w:r>
          </w:p>
          <w:p w14:paraId="1AE4CA97">
            <w:pPr>
              <w:spacing w:line="360" w:lineRule="auto"/>
              <w:rPr>
                <w:rFonts w:hint="eastAsia" w:ascii="宋体" w:hAnsi="宋体"/>
                <w:szCs w:val="21"/>
              </w:rPr>
            </w:pPr>
            <w:r>
              <w:rPr>
                <w:rFonts w:hint="eastAsia" w:ascii="宋体" w:hAnsi="宋体" w:cs="宋体"/>
                <w:szCs w:val="21"/>
              </w:rPr>
              <w:t>3</w:t>
            </w:r>
            <w:r>
              <w:rPr>
                <w:rFonts w:hint="eastAsia" w:ascii="宋体" w:hAnsi="宋体"/>
                <w:szCs w:val="21"/>
              </w:rPr>
              <w:t>.单位负责人为同一人或者存在直接控股、管理关系的不同供应商，不得同时参加本采购项目投标报价</w:t>
            </w:r>
            <w:r>
              <w:rPr>
                <w:rFonts w:hint="eastAsia" w:ascii="宋体" w:hAnsi="宋体" w:cs="宋体"/>
                <w:kern w:val="28"/>
                <w:szCs w:val="21"/>
              </w:rPr>
              <w:t>（</w:t>
            </w:r>
            <w:r>
              <w:rPr>
                <w:rFonts w:hint="eastAsia" w:ascii="宋体" w:hAnsi="宋体" w:cs="宋体"/>
                <w:szCs w:val="21"/>
              </w:rPr>
              <w:t>提供</w:t>
            </w:r>
            <w:r>
              <w:rPr>
                <w:rFonts w:ascii="宋体" w:hAnsi="宋体" w:cs="宋体"/>
                <w:szCs w:val="21"/>
              </w:rPr>
              <w:t>投标</w:t>
            </w:r>
            <w:r>
              <w:rPr>
                <w:rFonts w:hint="eastAsia" w:ascii="宋体" w:hAnsi="宋体" w:cs="宋体"/>
                <w:szCs w:val="21"/>
              </w:rPr>
              <w:t>截止日前在“国家企业信用信息公示系统” (www.gsxt.gov.cn) 查询信息中的“营业执照信息”、“股东及出资信息”、“主要人员信息”截图作为证明材料，采购人在开标当天查询验证）。</w:t>
            </w:r>
          </w:p>
        </w:tc>
        <w:tc>
          <w:tcPr>
            <w:tcW w:w="974" w:type="dxa"/>
            <w:tcBorders>
              <w:top w:val="single" w:color="auto" w:sz="4" w:space="0"/>
              <w:left w:val="single" w:color="auto" w:sz="4" w:space="0"/>
              <w:right w:val="single" w:color="auto" w:sz="4" w:space="0"/>
            </w:tcBorders>
            <w:vAlign w:val="center"/>
          </w:tcPr>
          <w:p w14:paraId="563CC192">
            <w:pPr>
              <w:jc w:val="center"/>
              <w:rPr>
                <w:rFonts w:hint="eastAsia" w:ascii="宋体" w:hAnsi="宋体" w:cs="宋体"/>
                <w:szCs w:val="21"/>
              </w:rPr>
            </w:pPr>
          </w:p>
        </w:tc>
        <w:tc>
          <w:tcPr>
            <w:tcW w:w="973" w:type="dxa"/>
            <w:tcBorders>
              <w:top w:val="single" w:color="auto" w:sz="4" w:space="0"/>
              <w:left w:val="single" w:color="auto" w:sz="4" w:space="0"/>
              <w:right w:val="single" w:color="auto" w:sz="4" w:space="0"/>
            </w:tcBorders>
            <w:vAlign w:val="center"/>
          </w:tcPr>
          <w:p w14:paraId="73DAD926">
            <w:pPr>
              <w:jc w:val="center"/>
              <w:rPr>
                <w:rFonts w:hint="eastAsia" w:ascii="宋体" w:hAnsi="宋体" w:cs="宋体"/>
                <w:szCs w:val="21"/>
              </w:rPr>
            </w:pPr>
          </w:p>
        </w:tc>
        <w:tc>
          <w:tcPr>
            <w:tcW w:w="973" w:type="dxa"/>
            <w:tcBorders>
              <w:top w:val="single" w:color="auto" w:sz="4" w:space="0"/>
              <w:left w:val="single" w:color="auto" w:sz="4" w:space="0"/>
              <w:right w:val="single" w:color="auto" w:sz="4" w:space="0"/>
            </w:tcBorders>
            <w:vAlign w:val="center"/>
          </w:tcPr>
          <w:p w14:paraId="2DC98237">
            <w:pPr>
              <w:jc w:val="center"/>
              <w:rPr>
                <w:rFonts w:hint="eastAsia" w:ascii="宋体" w:hAnsi="宋体" w:cs="宋体"/>
                <w:szCs w:val="21"/>
              </w:rPr>
            </w:pPr>
          </w:p>
        </w:tc>
      </w:tr>
      <w:tr w14:paraId="303B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9" w:hRule="atLeast"/>
        </w:trPr>
        <w:tc>
          <w:tcPr>
            <w:tcW w:w="739" w:type="dxa"/>
            <w:tcBorders>
              <w:left w:val="single" w:color="auto" w:sz="4" w:space="0"/>
              <w:right w:val="single" w:color="auto" w:sz="4" w:space="0"/>
            </w:tcBorders>
            <w:textDirection w:val="tbRlV"/>
            <w:vAlign w:val="center"/>
          </w:tcPr>
          <w:p w14:paraId="44A26E50">
            <w:pPr>
              <w:jc w:val="center"/>
              <w:rPr>
                <w:rFonts w:hint="eastAsia" w:ascii="宋体" w:hAnsi="宋体" w:cs="宋体"/>
                <w:szCs w:val="21"/>
              </w:rPr>
            </w:pPr>
            <w:r>
              <w:rPr>
                <w:rFonts w:hint="eastAsia" w:ascii="宋体" w:hAnsi="宋体" w:cs="宋体"/>
                <w:szCs w:val="21"/>
              </w:rPr>
              <w:t>资格性审查</w:t>
            </w:r>
          </w:p>
        </w:tc>
        <w:tc>
          <w:tcPr>
            <w:tcW w:w="5520" w:type="dxa"/>
            <w:tcBorders>
              <w:top w:val="single" w:color="auto" w:sz="4" w:space="0"/>
              <w:left w:val="single" w:color="auto" w:sz="4" w:space="0"/>
              <w:right w:val="single" w:color="auto" w:sz="4" w:space="0"/>
            </w:tcBorders>
            <w:vAlign w:val="center"/>
          </w:tcPr>
          <w:p w14:paraId="266ECB8E">
            <w:pPr>
              <w:numPr>
                <w:ilvl w:val="0"/>
                <w:numId w:val="5"/>
              </w:numPr>
              <w:spacing w:line="360" w:lineRule="auto"/>
              <w:rPr>
                <w:rFonts w:hint="eastAsia" w:ascii="宋体" w:hAnsi="宋体" w:cs="宋体"/>
                <w:kern w:val="28"/>
                <w:szCs w:val="21"/>
              </w:rPr>
            </w:pPr>
            <w:r>
              <w:rPr>
                <w:rFonts w:hint="eastAsia" w:ascii="宋体" w:hAnsi="宋体" w:cs="宋体"/>
                <w:kern w:val="28"/>
                <w:szCs w:val="21"/>
              </w:rPr>
              <w:t>报价人未被列入“信用中国”网站(</w:t>
            </w:r>
            <w:r>
              <w:fldChar w:fldCharType="begin"/>
            </w:r>
            <w:r>
              <w:instrText xml:space="preserve"> HYPERLINK "http://www.creditchina.gov.cn)" </w:instrText>
            </w:r>
            <w:r>
              <w:fldChar w:fldCharType="separate"/>
            </w:r>
            <w:r>
              <w:rPr>
                <w:rStyle w:val="17"/>
                <w:rFonts w:hint="eastAsia" w:ascii="宋体" w:hAnsi="宋体" w:cs="宋体"/>
                <w:color w:val="auto"/>
                <w:kern w:val="28"/>
                <w:szCs w:val="21"/>
              </w:rPr>
              <w:t>www.creditchina.gov.cn)“记</w:t>
            </w:r>
            <w:r>
              <w:rPr>
                <w:rStyle w:val="17"/>
                <w:rFonts w:hint="eastAsia" w:ascii="宋体" w:hAnsi="宋体" w:cs="宋体"/>
                <w:color w:val="auto"/>
                <w:kern w:val="28"/>
                <w:szCs w:val="21"/>
              </w:rPr>
              <w:fldChar w:fldCharType="end"/>
            </w:r>
            <w:r>
              <w:rPr>
                <w:rFonts w:hint="eastAsia" w:ascii="宋体" w:hAnsi="宋体" w:cs="宋体"/>
                <w:kern w:val="28"/>
                <w:szCs w:val="21"/>
              </w:rPr>
              <w:t>录失信被执行人或重大税收违法案件当事人名单或政府采购严重违法失信行为”记录名单。（报价人需提供投标截止日前在“信用中国”网站（www.creditchina.gov.cn）查询结果截图作为证明材料，采购人在开标当天查询验证）。</w:t>
            </w:r>
          </w:p>
          <w:p w14:paraId="0383CDEC">
            <w:pPr>
              <w:spacing w:line="360" w:lineRule="auto"/>
              <w:rPr>
                <w:rFonts w:hint="eastAsia" w:ascii="宋体" w:hAnsi="宋体"/>
                <w:szCs w:val="21"/>
              </w:rPr>
            </w:pPr>
            <w:r>
              <w:rPr>
                <w:rFonts w:hint="eastAsia" w:ascii="宋体" w:hAnsi="宋体" w:cs="宋体"/>
                <w:kern w:val="28"/>
                <w:szCs w:val="21"/>
              </w:rPr>
              <w:t>5.报价人不处于中国政府采购网(</w:t>
            </w:r>
            <w:r>
              <w:fldChar w:fldCharType="begin"/>
            </w:r>
            <w:r>
              <w:instrText xml:space="preserve"> HYPERLINK "http://www.ccgp.gov.cn)" </w:instrText>
            </w:r>
            <w:r>
              <w:fldChar w:fldCharType="separate"/>
            </w:r>
            <w:r>
              <w:rPr>
                <w:rStyle w:val="17"/>
                <w:rFonts w:hint="eastAsia" w:ascii="宋体" w:hAnsi="宋体" w:cs="宋体"/>
                <w:color w:val="auto"/>
                <w:kern w:val="28"/>
                <w:szCs w:val="21"/>
              </w:rPr>
              <w:t>www.ccgp.gov.cn)“政府采购严重违</w:t>
            </w:r>
            <w:r>
              <w:rPr>
                <w:rStyle w:val="17"/>
                <w:rFonts w:hint="eastAsia" w:ascii="宋体" w:hAnsi="宋体" w:cs="宋体"/>
                <w:color w:val="auto"/>
                <w:kern w:val="28"/>
                <w:szCs w:val="21"/>
              </w:rPr>
              <w:fldChar w:fldCharType="end"/>
            </w:r>
            <w:r>
              <w:rPr>
                <w:rFonts w:hint="eastAsia" w:ascii="宋体" w:hAnsi="宋体" w:cs="宋体"/>
                <w:kern w:val="28"/>
                <w:szCs w:val="21"/>
              </w:rPr>
              <w:t>法失信行为信息记录”中的禁止参加政府采购活动期间。（报价人需提供投标截止日前在中国政府采购网(www.ccgp.gov.cn) 查询结果截图作为证明材料，采购人在开标当天查询验证）。</w:t>
            </w:r>
          </w:p>
          <w:p w14:paraId="727F8736">
            <w:pPr>
              <w:spacing w:line="360" w:lineRule="auto"/>
              <w:rPr>
                <w:rFonts w:hint="eastAsia" w:ascii="宋体" w:hAnsi="宋体" w:cs="宋体"/>
                <w:szCs w:val="21"/>
              </w:rPr>
            </w:pPr>
            <w:r>
              <w:rPr>
                <w:rFonts w:hint="eastAsia" w:ascii="宋体" w:hAnsi="宋体"/>
                <w:szCs w:val="21"/>
              </w:rPr>
              <w:t>6.本项目不接受联合体报价。</w:t>
            </w:r>
          </w:p>
        </w:tc>
        <w:tc>
          <w:tcPr>
            <w:tcW w:w="974" w:type="dxa"/>
            <w:tcBorders>
              <w:top w:val="single" w:color="auto" w:sz="4" w:space="0"/>
              <w:left w:val="single" w:color="auto" w:sz="4" w:space="0"/>
              <w:right w:val="single" w:color="auto" w:sz="4" w:space="0"/>
            </w:tcBorders>
            <w:vAlign w:val="center"/>
          </w:tcPr>
          <w:p w14:paraId="21731077">
            <w:pPr>
              <w:jc w:val="center"/>
              <w:rPr>
                <w:rFonts w:hint="eastAsia" w:ascii="宋体" w:hAnsi="宋体" w:cs="宋体"/>
                <w:szCs w:val="21"/>
              </w:rPr>
            </w:pPr>
          </w:p>
        </w:tc>
        <w:tc>
          <w:tcPr>
            <w:tcW w:w="973" w:type="dxa"/>
            <w:tcBorders>
              <w:top w:val="single" w:color="auto" w:sz="4" w:space="0"/>
              <w:left w:val="single" w:color="auto" w:sz="4" w:space="0"/>
              <w:right w:val="single" w:color="auto" w:sz="4" w:space="0"/>
            </w:tcBorders>
            <w:vAlign w:val="center"/>
          </w:tcPr>
          <w:p w14:paraId="564B63CB">
            <w:pPr>
              <w:jc w:val="center"/>
              <w:rPr>
                <w:rFonts w:hint="eastAsia" w:ascii="宋体" w:hAnsi="宋体" w:cs="宋体"/>
                <w:szCs w:val="21"/>
              </w:rPr>
            </w:pPr>
          </w:p>
        </w:tc>
        <w:tc>
          <w:tcPr>
            <w:tcW w:w="973" w:type="dxa"/>
            <w:tcBorders>
              <w:top w:val="single" w:color="auto" w:sz="4" w:space="0"/>
              <w:left w:val="single" w:color="auto" w:sz="4" w:space="0"/>
              <w:right w:val="single" w:color="auto" w:sz="4" w:space="0"/>
            </w:tcBorders>
            <w:vAlign w:val="center"/>
          </w:tcPr>
          <w:p w14:paraId="2540564A">
            <w:pPr>
              <w:jc w:val="center"/>
              <w:rPr>
                <w:rFonts w:hint="eastAsia" w:ascii="宋体" w:hAnsi="宋体" w:cs="宋体"/>
                <w:szCs w:val="21"/>
              </w:rPr>
            </w:pPr>
          </w:p>
        </w:tc>
      </w:tr>
      <w:tr w14:paraId="1DE8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39" w:type="dxa"/>
            <w:vMerge w:val="restart"/>
            <w:tcBorders>
              <w:left w:val="single" w:color="auto" w:sz="4" w:space="0"/>
              <w:right w:val="single" w:color="auto" w:sz="4" w:space="0"/>
            </w:tcBorders>
            <w:textDirection w:val="tbRlV"/>
            <w:vAlign w:val="center"/>
          </w:tcPr>
          <w:p w14:paraId="6440BD25">
            <w:pPr>
              <w:jc w:val="center"/>
              <w:rPr>
                <w:rFonts w:hint="eastAsia" w:ascii="宋体" w:hAnsi="宋体" w:cs="宋体"/>
                <w:szCs w:val="21"/>
              </w:rPr>
            </w:pPr>
            <w:r>
              <w:rPr>
                <w:rFonts w:hint="eastAsia" w:ascii="宋体" w:hAnsi="宋体" w:cs="宋体"/>
                <w:szCs w:val="21"/>
              </w:rPr>
              <w:t>符合性审查</w:t>
            </w:r>
          </w:p>
        </w:tc>
        <w:tc>
          <w:tcPr>
            <w:tcW w:w="5520" w:type="dxa"/>
            <w:tcBorders>
              <w:top w:val="single" w:color="auto" w:sz="4" w:space="0"/>
              <w:left w:val="single" w:color="auto" w:sz="4" w:space="0"/>
              <w:bottom w:val="single" w:color="auto" w:sz="4" w:space="0"/>
              <w:right w:val="single" w:color="auto" w:sz="4" w:space="0"/>
            </w:tcBorders>
            <w:vAlign w:val="center"/>
          </w:tcPr>
          <w:p w14:paraId="22A51015">
            <w:pPr>
              <w:rPr>
                <w:u w:val="single"/>
              </w:rPr>
            </w:pPr>
            <w:bookmarkStart w:id="6" w:name="_Hlk129678437"/>
            <w:r>
              <w:rPr>
                <w:rFonts w:hint="eastAsia"/>
              </w:rPr>
              <w:t>总报价没有超过采购预算（本项目预算金额：240</w:t>
            </w:r>
            <w:r>
              <w:t>000.00</w:t>
            </w:r>
            <w:r>
              <w:rPr>
                <w:rFonts w:hint="eastAsia"/>
              </w:rPr>
              <w:t>元）</w:t>
            </w:r>
            <w:bookmarkEnd w:id="6"/>
          </w:p>
        </w:tc>
        <w:tc>
          <w:tcPr>
            <w:tcW w:w="974" w:type="dxa"/>
            <w:tcBorders>
              <w:top w:val="single" w:color="auto" w:sz="4" w:space="0"/>
              <w:left w:val="single" w:color="auto" w:sz="4" w:space="0"/>
              <w:bottom w:val="single" w:color="auto" w:sz="4" w:space="0"/>
              <w:right w:val="single" w:color="auto" w:sz="4" w:space="0"/>
            </w:tcBorders>
            <w:vAlign w:val="center"/>
          </w:tcPr>
          <w:p w14:paraId="3166AEBA">
            <w:pPr>
              <w:jc w:val="center"/>
              <w:rPr>
                <w:rFonts w:hint="eastAsia" w:ascii="宋体" w:hAnsi="宋体" w:cs="宋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14:paraId="4B49D8C8">
            <w:pPr>
              <w:jc w:val="center"/>
              <w:rPr>
                <w:rFonts w:hint="eastAsia" w:ascii="宋体" w:hAnsi="宋体" w:cs="宋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14:paraId="6B0E47DF">
            <w:pPr>
              <w:jc w:val="center"/>
              <w:rPr>
                <w:rFonts w:hint="eastAsia" w:ascii="宋体" w:hAnsi="宋体" w:cs="宋体"/>
                <w:szCs w:val="21"/>
              </w:rPr>
            </w:pPr>
          </w:p>
        </w:tc>
      </w:tr>
      <w:tr w14:paraId="1BBA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739" w:type="dxa"/>
            <w:vMerge w:val="continue"/>
            <w:tcBorders>
              <w:left w:val="single" w:color="auto" w:sz="4" w:space="0"/>
              <w:right w:val="single" w:color="auto" w:sz="4" w:space="0"/>
            </w:tcBorders>
            <w:vAlign w:val="center"/>
          </w:tcPr>
          <w:p w14:paraId="6D2D537D">
            <w:pPr>
              <w:rPr>
                <w:rFonts w:hint="eastAsia" w:ascii="宋体" w:hAnsi="宋体" w:cs="宋体"/>
                <w:szCs w:val="21"/>
              </w:rPr>
            </w:pPr>
          </w:p>
        </w:tc>
        <w:tc>
          <w:tcPr>
            <w:tcW w:w="5520" w:type="dxa"/>
            <w:tcBorders>
              <w:top w:val="single" w:color="auto" w:sz="4" w:space="0"/>
              <w:left w:val="single" w:color="auto" w:sz="4" w:space="0"/>
              <w:bottom w:val="single" w:color="auto" w:sz="4" w:space="0"/>
              <w:right w:val="single" w:color="auto" w:sz="4" w:space="0"/>
            </w:tcBorders>
            <w:vAlign w:val="center"/>
          </w:tcPr>
          <w:p w14:paraId="7EE8D0DA">
            <w:pPr>
              <w:rPr>
                <w:rFonts w:hint="eastAsia" w:ascii="宋体" w:hAnsi="宋体" w:cs="宋体"/>
                <w:szCs w:val="21"/>
              </w:rPr>
            </w:pPr>
            <w:r>
              <w:rPr>
                <w:rFonts w:hint="eastAsia" w:ascii="宋体" w:hAnsi="宋体" w:cs="宋体"/>
                <w:szCs w:val="21"/>
              </w:rPr>
              <w:t>报价是固定唯一价。</w:t>
            </w:r>
          </w:p>
        </w:tc>
        <w:tc>
          <w:tcPr>
            <w:tcW w:w="974" w:type="dxa"/>
            <w:tcBorders>
              <w:top w:val="single" w:color="auto" w:sz="4" w:space="0"/>
              <w:left w:val="single" w:color="auto" w:sz="4" w:space="0"/>
              <w:bottom w:val="single" w:color="auto" w:sz="4" w:space="0"/>
              <w:right w:val="single" w:color="auto" w:sz="4" w:space="0"/>
            </w:tcBorders>
            <w:vAlign w:val="center"/>
          </w:tcPr>
          <w:p w14:paraId="44A13182">
            <w:pPr>
              <w:jc w:val="center"/>
              <w:rPr>
                <w:rFonts w:hint="eastAsia" w:ascii="宋体" w:hAnsi="宋体" w:cs="宋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14:paraId="76F51ADF">
            <w:pPr>
              <w:jc w:val="center"/>
              <w:rPr>
                <w:rFonts w:hint="eastAsia" w:ascii="宋体" w:hAnsi="宋体" w:cs="宋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14:paraId="3414C444">
            <w:pPr>
              <w:jc w:val="center"/>
              <w:rPr>
                <w:rFonts w:hint="eastAsia" w:ascii="宋体" w:hAnsi="宋体" w:cs="宋体"/>
                <w:szCs w:val="21"/>
              </w:rPr>
            </w:pPr>
          </w:p>
        </w:tc>
      </w:tr>
      <w:tr w14:paraId="6DFA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259" w:type="dxa"/>
            <w:gridSpan w:val="2"/>
            <w:tcBorders>
              <w:top w:val="single" w:color="auto" w:sz="4" w:space="0"/>
              <w:left w:val="single" w:color="auto" w:sz="4" w:space="0"/>
              <w:bottom w:val="single" w:color="auto" w:sz="4" w:space="0"/>
              <w:right w:val="single" w:color="auto" w:sz="4" w:space="0"/>
            </w:tcBorders>
            <w:vAlign w:val="center"/>
          </w:tcPr>
          <w:p w14:paraId="4EFEDA35">
            <w:pPr>
              <w:jc w:val="center"/>
              <w:rPr>
                <w:rFonts w:hint="eastAsia" w:ascii="宋体" w:hAnsi="宋体" w:cs="宋体"/>
                <w:szCs w:val="21"/>
              </w:rPr>
            </w:pPr>
            <w:r>
              <w:rPr>
                <w:rFonts w:hint="eastAsia" w:ascii="宋体" w:hAnsi="宋体" w:cs="宋体"/>
                <w:szCs w:val="21"/>
              </w:rPr>
              <w:t>结论</w:t>
            </w:r>
          </w:p>
        </w:tc>
        <w:tc>
          <w:tcPr>
            <w:tcW w:w="974" w:type="dxa"/>
            <w:tcBorders>
              <w:top w:val="single" w:color="auto" w:sz="4" w:space="0"/>
              <w:left w:val="single" w:color="auto" w:sz="4" w:space="0"/>
              <w:bottom w:val="single" w:color="auto" w:sz="4" w:space="0"/>
              <w:right w:val="single" w:color="auto" w:sz="4" w:space="0"/>
            </w:tcBorders>
            <w:vAlign w:val="center"/>
          </w:tcPr>
          <w:p w14:paraId="220605F0">
            <w:pPr>
              <w:jc w:val="center"/>
              <w:rPr>
                <w:rFonts w:hint="eastAsia" w:ascii="宋体" w:hAnsi="宋体" w:cs="宋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14:paraId="5C1E8421">
            <w:pPr>
              <w:jc w:val="center"/>
              <w:rPr>
                <w:rFonts w:hint="eastAsia" w:ascii="宋体" w:hAnsi="宋体" w:cs="宋体"/>
                <w:szCs w:val="21"/>
              </w:rPr>
            </w:pPr>
          </w:p>
        </w:tc>
        <w:tc>
          <w:tcPr>
            <w:tcW w:w="973" w:type="dxa"/>
            <w:tcBorders>
              <w:top w:val="single" w:color="auto" w:sz="4" w:space="0"/>
              <w:left w:val="single" w:color="auto" w:sz="4" w:space="0"/>
              <w:bottom w:val="single" w:color="auto" w:sz="4" w:space="0"/>
              <w:right w:val="single" w:color="auto" w:sz="4" w:space="0"/>
            </w:tcBorders>
            <w:vAlign w:val="center"/>
          </w:tcPr>
          <w:p w14:paraId="19BFCBD2">
            <w:pPr>
              <w:jc w:val="center"/>
              <w:rPr>
                <w:rFonts w:hint="eastAsia" w:ascii="宋体" w:hAnsi="宋体" w:cs="宋体"/>
                <w:szCs w:val="21"/>
              </w:rPr>
            </w:pPr>
          </w:p>
        </w:tc>
      </w:tr>
    </w:tbl>
    <w:p w14:paraId="4D2FDCD5">
      <w:pPr>
        <w:spacing w:line="360" w:lineRule="auto"/>
        <w:rPr>
          <w:rFonts w:hint="eastAsia" w:ascii="宋体" w:hAnsi="宋体"/>
        </w:rPr>
      </w:pPr>
      <w:r>
        <w:rPr>
          <w:rFonts w:hint="eastAsia" w:ascii="宋体" w:hAnsi="宋体"/>
        </w:rPr>
        <w:t>1．表中只需填写“√</w:t>
      </w:r>
      <w:r>
        <w:rPr>
          <w:rFonts w:ascii="宋体" w:hAnsi="宋体"/>
        </w:rPr>
        <w:t>/</w:t>
      </w:r>
      <w:r>
        <w:rPr>
          <w:rFonts w:hint="eastAsia" w:ascii="宋体" w:hAnsi="宋体"/>
        </w:rPr>
        <w:t xml:space="preserve">通过”或“X/不通过”。         </w:t>
      </w:r>
    </w:p>
    <w:p w14:paraId="4037BB42">
      <w:pPr>
        <w:spacing w:line="360" w:lineRule="auto"/>
        <w:rPr>
          <w:rFonts w:hint="eastAsia" w:ascii="宋体" w:hAnsi="宋体"/>
        </w:rPr>
      </w:pPr>
      <w:r>
        <w:rPr>
          <w:rFonts w:hint="eastAsia" w:ascii="宋体" w:hAnsi="宋体"/>
        </w:rPr>
        <w:t>2．在结论栏中按“一票否决”填写“合格”或“不合格”。</w:t>
      </w:r>
    </w:p>
    <w:p w14:paraId="3517B1B0">
      <w:pPr>
        <w:tabs>
          <w:tab w:val="left" w:pos="1560"/>
        </w:tabs>
        <w:rPr>
          <w:rFonts w:hint="eastAsia" w:ascii="宋体" w:hAnsi="宋体"/>
          <w:sz w:val="18"/>
          <w:szCs w:val="18"/>
        </w:rPr>
      </w:pPr>
    </w:p>
    <w:p w14:paraId="69087730">
      <w:pPr>
        <w:tabs>
          <w:tab w:val="left" w:pos="720"/>
        </w:tabs>
        <w:spacing w:line="400" w:lineRule="atLeast"/>
        <w:rPr>
          <w:rFonts w:hint="eastAsia" w:ascii="宋体" w:hAnsi="宋体"/>
          <w:b/>
          <w:kern w:val="28"/>
          <w:sz w:val="24"/>
        </w:rPr>
      </w:pPr>
      <w:r>
        <w:rPr>
          <w:rFonts w:ascii="宋体" w:hAnsi="宋体" w:cs="Arial"/>
          <w:b/>
          <w:bCs/>
          <w:kern w:val="28"/>
          <w:szCs w:val="21"/>
        </w:rPr>
        <w:br w:type="page"/>
      </w:r>
      <w:r>
        <w:rPr>
          <w:rFonts w:hint="eastAsia" w:ascii="宋体" w:hAnsi="宋体"/>
          <w:b/>
          <w:kern w:val="28"/>
          <w:sz w:val="24"/>
        </w:rPr>
        <w:t>附表二</w:t>
      </w:r>
      <w:r>
        <w:rPr>
          <w:rFonts w:ascii="宋体" w:hAnsi="宋体"/>
          <w:b/>
          <w:kern w:val="28"/>
          <w:sz w:val="24"/>
        </w:rPr>
        <w:tab/>
      </w:r>
    </w:p>
    <w:p w14:paraId="04D16CDE">
      <w:pPr>
        <w:spacing w:line="400" w:lineRule="atLeast"/>
        <w:jc w:val="center"/>
        <w:rPr>
          <w:rFonts w:ascii="Tahoma" w:hAnsi="Tahoma" w:cs="Tahoma"/>
          <w:b/>
          <w:sz w:val="28"/>
          <w:szCs w:val="28"/>
        </w:rPr>
      </w:pPr>
      <w:r>
        <w:rPr>
          <w:rFonts w:hint="eastAsia" w:ascii="Tahoma" w:hAnsi="Tahoma" w:cs="Tahoma"/>
          <w:b/>
          <w:sz w:val="28"/>
          <w:szCs w:val="28"/>
        </w:rPr>
        <w:t>商务技术</w:t>
      </w:r>
      <w:r>
        <w:rPr>
          <w:rFonts w:ascii="Tahoma" w:hAnsi="Tahoma" w:cs="Tahoma"/>
          <w:b/>
          <w:sz w:val="28"/>
          <w:szCs w:val="28"/>
        </w:rPr>
        <w:t>评审表</w:t>
      </w:r>
    </w:p>
    <w:tbl>
      <w:tblPr>
        <w:tblStyle w:val="15"/>
        <w:tblW w:w="9359"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775"/>
        <w:gridCol w:w="1460"/>
        <w:gridCol w:w="6116"/>
        <w:gridCol w:w="1008"/>
      </w:tblGrid>
      <w:tr w14:paraId="73B0C18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775" w:type="dxa"/>
            <w:vAlign w:val="center"/>
          </w:tcPr>
          <w:p w14:paraId="714A40DC">
            <w:pPr>
              <w:pStyle w:val="23"/>
              <w:spacing w:line="276" w:lineRule="auto"/>
              <w:jc w:val="center"/>
              <w:rPr>
                <w:b/>
                <w:color w:val="auto"/>
                <w:sz w:val="21"/>
                <w:szCs w:val="21"/>
              </w:rPr>
            </w:pPr>
            <w:r>
              <w:rPr>
                <w:rFonts w:hint="eastAsia"/>
                <w:b/>
                <w:color w:val="auto"/>
                <w:sz w:val="21"/>
                <w:szCs w:val="21"/>
              </w:rPr>
              <w:t>序号</w:t>
            </w:r>
          </w:p>
        </w:tc>
        <w:tc>
          <w:tcPr>
            <w:tcW w:w="1460" w:type="dxa"/>
            <w:vAlign w:val="center"/>
          </w:tcPr>
          <w:p w14:paraId="48A72B50">
            <w:pPr>
              <w:pStyle w:val="23"/>
              <w:spacing w:line="276" w:lineRule="auto"/>
              <w:jc w:val="center"/>
              <w:rPr>
                <w:b/>
                <w:color w:val="auto"/>
                <w:sz w:val="21"/>
                <w:szCs w:val="21"/>
              </w:rPr>
            </w:pPr>
            <w:r>
              <w:rPr>
                <w:rFonts w:hint="eastAsia"/>
                <w:b/>
                <w:color w:val="auto"/>
                <w:sz w:val="21"/>
                <w:szCs w:val="21"/>
              </w:rPr>
              <w:t>评审内容</w:t>
            </w:r>
          </w:p>
        </w:tc>
        <w:tc>
          <w:tcPr>
            <w:tcW w:w="6116" w:type="dxa"/>
            <w:vAlign w:val="center"/>
          </w:tcPr>
          <w:p w14:paraId="50356B69">
            <w:pPr>
              <w:pStyle w:val="23"/>
              <w:spacing w:line="276" w:lineRule="auto"/>
              <w:jc w:val="center"/>
              <w:rPr>
                <w:b/>
                <w:color w:val="auto"/>
                <w:sz w:val="21"/>
                <w:szCs w:val="21"/>
              </w:rPr>
            </w:pPr>
            <w:r>
              <w:rPr>
                <w:rFonts w:hint="eastAsia"/>
                <w:b/>
                <w:color w:val="auto"/>
                <w:sz w:val="21"/>
                <w:szCs w:val="21"/>
              </w:rPr>
              <w:t>评审标准</w:t>
            </w:r>
          </w:p>
        </w:tc>
        <w:tc>
          <w:tcPr>
            <w:tcW w:w="1008" w:type="dxa"/>
          </w:tcPr>
          <w:p w14:paraId="2C6682B2">
            <w:pPr>
              <w:pStyle w:val="23"/>
              <w:spacing w:line="276" w:lineRule="auto"/>
              <w:ind w:right="34" w:rightChars="16"/>
              <w:jc w:val="center"/>
              <w:rPr>
                <w:b/>
                <w:color w:val="auto"/>
                <w:sz w:val="21"/>
                <w:szCs w:val="21"/>
              </w:rPr>
            </w:pPr>
            <w:r>
              <w:rPr>
                <w:rFonts w:hint="eastAsia"/>
                <w:b/>
                <w:color w:val="auto"/>
                <w:sz w:val="21"/>
                <w:szCs w:val="21"/>
              </w:rPr>
              <w:t>分值</w:t>
            </w:r>
          </w:p>
        </w:tc>
      </w:tr>
      <w:tr w14:paraId="1EA6270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53" w:hRule="atLeast"/>
          <w:jc w:val="center"/>
        </w:trPr>
        <w:tc>
          <w:tcPr>
            <w:tcW w:w="775" w:type="dxa"/>
            <w:vAlign w:val="center"/>
          </w:tcPr>
          <w:p w14:paraId="5EFE24B9">
            <w:pPr>
              <w:pStyle w:val="23"/>
              <w:spacing w:line="276" w:lineRule="auto"/>
              <w:jc w:val="center"/>
              <w:rPr>
                <w:rFonts w:hint="eastAsia" w:hAnsi="宋体" w:cs="Arial"/>
                <w:color w:val="auto"/>
                <w:sz w:val="21"/>
                <w:szCs w:val="21"/>
              </w:rPr>
            </w:pPr>
            <w:r>
              <w:rPr>
                <w:rFonts w:hint="eastAsia" w:hAnsi="宋体" w:cs="Arial"/>
                <w:color w:val="auto"/>
                <w:sz w:val="21"/>
                <w:szCs w:val="21"/>
              </w:rPr>
              <w:t>1</w:t>
            </w:r>
          </w:p>
        </w:tc>
        <w:tc>
          <w:tcPr>
            <w:tcW w:w="1460" w:type="dxa"/>
            <w:vAlign w:val="center"/>
          </w:tcPr>
          <w:p w14:paraId="56D3B9A1">
            <w:pPr>
              <w:jc w:val="center"/>
              <w:rPr>
                <w:rFonts w:hint="eastAsia" w:ascii="宋体" w:hAnsi="宋体"/>
                <w:color w:val="000000"/>
                <w:szCs w:val="21"/>
              </w:rPr>
            </w:pPr>
            <w:r>
              <w:rPr>
                <w:rFonts w:hint="eastAsia" w:ascii="宋体" w:hAnsi="宋体"/>
                <w:szCs w:val="21"/>
              </w:rPr>
              <w:t>数据平台</w:t>
            </w:r>
          </w:p>
        </w:tc>
        <w:tc>
          <w:tcPr>
            <w:tcW w:w="6116" w:type="dxa"/>
            <w:vAlign w:val="center"/>
          </w:tcPr>
          <w:p w14:paraId="0A699F3A">
            <w:pPr>
              <w:spacing w:line="360" w:lineRule="auto"/>
              <w:rPr>
                <w:rFonts w:hint="eastAsia" w:ascii="宋体" w:hAnsi="宋体" w:cs="宋体"/>
                <w:szCs w:val="21"/>
              </w:rPr>
            </w:pPr>
            <w:r>
              <w:rPr>
                <w:rFonts w:hint="eastAsia" w:ascii="宋体" w:hAnsi="宋体" w:cs="宋体"/>
                <w:szCs w:val="21"/>
              </w:rPr>
              <w:t>投标人具有独立自主开发的招聘服务平台及企业客户资源数据库，能为学生提供线上就业资源招聘服务的，得</w:t>
            </w:r>
            <w:r>
              <w:rPr>
                <w:rFonts w:hint="eastAsia" w:ascii="宋体" w:hAnsi="宋体" w:cs="宋体"/>
                <w:szCs w:val="21"/>
                <w:lang w:val="en-US" w:eastAsia="zh-CN"/>
              </w:rPr>
              <w:t>3</w:t>
            </w:r>
            <w:r>
              <w:rPr>
                <w:rFonts w:hint="eastAsia" w:ascii="宋体" w:hAnsi="宋体" w:cs="宋体"/>
                <w:szCs w:val="21"/>
              </w:rPr>
              <w:t>分；</w:t>
            </w:r>
          </w:p>
          <w:p w14:paraId="51918623">
            <w:pPr>
              <w:spacing w:line="360" w:lineRule="auto"/>
              <w:rPr>
                <w:rFonts w:hint="eastAsia" w:ascii="宋体" w:hAnsi="宋体" w:cs="宋体"/>
                <w:szCs w:val="21"/>
              </w:rPr>
            </w:pPr>
            <w:r>
              <w:rPr>
                <w:rFonts w:hint="eastAsia" w:ascii="宋体" w:hAnsi="宋体" w:cs="宋体"/>
                <w:szCs w:val="21"/>
              </w:rPr>
              <w:t>具有自主开发、独立知识产权（国家版权局）的质量调查系统/数据收集平台的，得</w:t>
            </w:r>
            <w:r>
              <w:rPr>
                <w:rFonts w:hint="eastAsia" w:ascii="宋体" w:hAnsi="宋体" w:cs="宋体"/>
                <w:szCs w:val="21"/>
                <w:lang w:val="en-US" w:eastAsia="zh-CN"/>
              </w:rPr>
              <w:t>3</w:t>
            </w:r>
            <w:r>
              <w:rPr>
                <w:rFonts w:hint="eastAsia" w:ascii="宋体" w:hAnsi="宋体" w:cs="宋体"/>
                <w:szCs w:val="21"/>
              </w:rPr>
              <w:t>分。</w:t>
            </w:r>
          </w:p>
          <w:p w14:paraId="138528F6">
            <w:pPr>
              <w:spacing w:line="360" w:lineRule="auto"/>
              <w:rPr>
                <w:rFonts w:hint="eastAsia" w:ascii="宋体" w:hAnsi="宋体" w:cs="宋体"/>
                <w:szCs w:val="21"/>
              </w:rPr>
            </w:pPr>
            <w:r>
              <w:rPr>
                <w:rFonts w:hint="eastAsia" w:ascii="宋体" w:hAnsi="宋体" w:cs="宋体"/>
                <w:szCs w:val="21"/>
              </w:rPr>
              <w:t>本项最高得</w:t>
            </w:r>
            <w:r>
              <w:rPr>
                <w:rFonts w:hint="eastAsia" w:ascii="宋体" w:hAnsi="宋体" w:cs="宋体"/>
                <w:szCs w:val="21"/>
                <w:lang w:val="en-US" w:eastAsia="zh-CN"/>
              </w:rPr>
              <w:t>6</w:t>
            </w:r>
            <w:r>
              <w:rPr>
                <w:rFonts w:hint="eastAsia" w:ascii="宋体" w:hAnsi="宋体" w:cs="宋体"/>
                <w:szCs w:val="21"/>
              </w:rPr>
              <w:t>分。</w:t>
            </w:r>
          </w:p>
          <w:p w14:paraId="7681262D">
            <w:pPr>
              <w:spacing w:line="360" w:lineRule="auto"/>
              <w:rPr>
                <w:rFonts w:hint="eastAsia" w:ascii="宋体" w:hAnsi="宋体"/>
                <w:color w:val="000000"/>
                <w:szCs w:val="21"/>
              </w:rPr>
            </w:pPr>
            <w:r>
              <w:rPr>
                <w:rFonts w:hint="eastAsia" w:ascii="宋体" w:hAnsi="宋体" w:cs="宋体"/>
                <w:b/>
                <w:bCs/>
                <w:szCs w:val="21"/>
              </w:rPr>
              <w:t>注：需提供证书复印件（加盖公章）作为证明材料。</w:t>
            </w:r>
          </w:p>
        </w:tc>
        <w:tc>
          <w:tcPr>
            <w:tcW w:w="1008" w:type="dxa"/>
            <w:vAlign w:val="center"/>
          </w:tcPr>
          <w:p w14:paraId="53A2911F">
            <w:pPr>
              <w:jc w:val="center"/>
              <w:rPr>
                <w:rFonts w:hint="eastAsia" w:ascii="宋体" w:hAnsi="宋体" w:eastAsia="宋体"/>
                <w:sz w:val="18"/>
                <w:szCs w:val="18"/>
                <w:lang w:eastAsia="zh-CN"/>
              </w:rPr>
            </w:pPr>
            <w:r>
              <w:rPr>
                <w:rFonts w:hint="eastAsia" w:ascii="宋体" w:hAnsi="宋体"/>
                <w:sz w:val="18"/>
                <w:szCs w:val="18"/>
                <w:lang w:val="en-US" w:eastAsia="zh-CN"/>
              </w:rPr>
              <w:t>6</w:t>
            </w:r>
          </w:p>
        </w:tc>
      </w:tr>
      <w:tr w14:paraId="124DD4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031" w:hRule="atLeast"/>
          <w:jc w:val="center"/>
        </w:trPr>
        <w:tc>
          <w:tcPr>
            <w:tcW w:w="775" w:type="dxa"/>
            <w:vAlign w:val="center"/>
          </w:tcPr>
          <w:p w14:paraId="67333BE9">
            <w:pPr>
              <w:pStyle w:val="23"/>
              <w:spacing w:line="276" w:lineRule="auto"/>
              <w:jc w:val="center"/>
              <w:rPr>
                <w:rFonts w:hint="eastAsia" w:hAnsi="宋体" w:cs="Arial"/>
                <w:color w:val="auto"/>
                <w:sz w:val="21"/>
                <w:szCs w:val="21"/>
              </w:rPr>
            </w:pPr>
            <w:r>
              <w:rPr>
                <w:rFonts w:hint="eastAsia" w:hAnsi="宋体" w:cs="Arial"/>
                <w:color w:val="auto"/>
                <w:sz w:val="21"/>
                <w:szCs w:val="21"/>
              </w:rPr>
              <w:t>2</w:t>
            </w:r>
          </w:p>
        </w:tc>
        <w:tc>
          <w:tcPr>
            <w:tcW w:w="1460" w:type="dxa"/>
            <w:vAlign w:val="center"/>
          </w:tcPr>
          <w:p w14:paraId="338E3EB9">
            <w:pPr>
              <w:jc w:val="center"/>
              <w:rPr>
                <w:rFonts w:hint="eastAsia" w:ascii="宋体" w:hAnsi="宋体" w:cs="宋体"/>
                <w:szCs w:val="21"/>
              </w:rPr>
            </w:pPr>
            <w:r>
              <w:rPr>
                <w:rFonts w:hint="eastAsia" w:ascii="宋体" w:hAnsi="宋体"/>
                <w:szCs w:val="21"/>
              </w:rPr>
              <w:t>专家讲座</w:t>
            </w:r>
          </w:p>
        </w:tc>
        <w:tc>
          <w:tcPr>
            <w:tcW w:w="6116" w:type="dxa"/>
            <w:vAlign w:val="center"/>
          </w:tcPr>
          <w:p w14:paraId="73091A51">
            <w:pPr>
              <w:spacing w:line="360" w:lineRule="auto"/>
              <w:rPr>
                <w:rFonts w:hint="eastAsia" w:ascii="宋体" w:hAnsi="宋体"/>
                <w:szCs w:val="21"/>
              </w:rPr>
            </w:pPr>
            <w:r>
              <w:rPr>
                <w:rFonts w:hint="eastAsia" w:ascii="宋体" w:hAnsi="宋体"/>
                <w:szCs w:val="21"/>
              </w:rPr>
              <w:t>投标人具有专家资源库，能为采购人学生提供职业生涯规划、就业创业指导或岗前实习安全教育等专题讲座活动的：</w:t>
            </w:r>
          </w:p>
          <w:p w14:paraId="3F4390D5">
            <w:pPr>
              <w:spacing w:line="360" w:lineRule="auto"/>
              <w:rPr>
                <w:rFonts w:hint="eastAsia" w:ascii="宋体" w:hAnsi="宋体"/>
                <w:szCs w:val="21"/>
              </w:rPr>
            </w:pPr>
            <w:r>
              <w:rPr>
                <w:rFonts w:hint="eastAsia" w:ascii="宋体" w:hAnsi="宋体"/>
                <w:szCs w:val="21"/>
              </w:rPr>
              <w:t>1）提供</w:t>
            </w:r>
            <w:r>
              <w:rPr>
                <w:rFonts w:hint="eastAsia" w:ascii="宋体" w:hAnsi="宋体"/>
                <w:szCs w:val="21"/>
                <w:lang w:val="en-US" w:eastAsia="zh-CN"/>
              </w:rPr>
              <w:t>3</w:t>
            </w:r>
            <w:r>
              <w:rPr>
                <w:rFonts w:hint="eastAsia" w:ascii="宋体" w:hAnsi="宋体"/>
                <w:szCs w:val="21"/>
              </w:rPr>
              <w:t>名以上专业讲师，职称均为</w:t>
            </w:r>
            <w:r>
              <w:rPr>
                <w:rFonts w:hint="eastAsia" w:ascii="宋体" w:hAnsi="宋体"/>
                <w:szCs w:val="21"/>
                <w:lang w:val="en-US" w:eastAsia="zh-CN"/>
              </w:rPr>
              <w:t>正高级/</w:t>
            </w:r>
            <w:r>
              <w:rPr>
                <w:rFonts w:hint="eastAsia" w:ascii="宋体" w:hAnsi="宋体"/>
                <w:szCs w:val="21"/>
              </w:rPr>
              <w:t>教授级</w:t>
            </w:r>
            <w:r>
              <w:rPr>
                <w:rFonts w:hint="eastAsia" w:ascii="宋体" w:hAnsi="宋体"/>
                <w:szCs w:val="21"/>
                <w:lang w:eastAsia="zh-CN"/>
              </w:rPr>
              <w:t>的，</w:t>
            </w:r>
            <w:r>
              <w:rPr>
                <w:rFonts w:hint="eastAsia" w:ascii="宋体" w:hAnsi="宋体"/>
                <w:szCs w:val="21"/>
              </w:rPr>
              <w:t>得5分；</w:t>
            </w:r>
          </w:p>
          <w:p w14:paraId="1E181B84">
            <w:pPr>
              <w:spacing w:line="360" w:lineRule="auto"/>
              <w:rPr>
                <w:rFonts w:hint="eastAsia" w:ascii="宋体" w:hAnsi="宋体"/>
                <w:szCs w:val="21"/>
              </w:rPr>
            </w:pPr>
            <w:r>
              <w:rPr>
                <w:rFonts w:hint="eastAsia" w:ascii="宋体" w:hAnsi="宋体"/>
                <w:szCs w:val="21"/>
              </w:rPr>
              <w:t>2）提供2名以上专业讲师，职称均为</w:t>
            </w:r>
            <w:r>
              <w:rPr>
                <w:rFonts w:hint="eastAsia" w:ascii="宋体" w:hAnsi="宋体"/>
                <w:szCs w:val="21"/>
                <w:lang w:val="en-US" w:eastAsia="zh-CN"/>
              </w:rPr>
              <w:t>副高级/</w:t>
            </w:r>
            <w:r>
              <w:rPr>
                <w:rFonts w:hint="eastAsia" w:ascii="宋体" w:hAnsi="宋体"/>
                <w:szCs w:val="21"/>
              </w:rPr>
              <w:t>副教授级或以上</w:t>
            </w:r>
            <w:r>
              <w:rPr>
                <w:rFonts w:hint="eastAsia" w:ascii="宋体" w:hAnsi="宋体"/>
                <w:szCs w:val="21"/>
                <w:lang w:eastAsia="zh-CN"/>
              </w:rPr>
              <w:t>的，</w:t>
            </w:r>
            <w:r>
              <w:rPr>
                <w:rFonts w:hint="eastAsia" w:ascii="宋体" w:hAnsi="宋体"/>
                <w:szCs w:val="21"/>
              </w:rPr>
              <w:t>得3分；</w:t>
            </w:r>
          </w:p>
          <w:p w14:paraId="49899D1F">
            <w:pPr>
              <w:spacing w:line="360" w:lineRule="auto"/>
              <w:rPr>
                <w:rFonts w:hint="eastAsia" w:ascii="宋体" w:hAnsi="宋体"/>
                <w:szCs w:val="21"/>
                <w:lang w:eastAsia="zh-CN"/>
              </w:rPr>
            </w:pPr>
            <w:r>
              <w:rPr>
                <w:rFonts w:hint="eastAsia" w:ascii="宋体" w:hAnsi="宋体"/>
                <w:szCs w:val="21"/>
              </w:rPr>
              <w:t>3）提供的讲师</w:t>
            </w:r>
            <w:r>
              <w:rPr>
                <w:rFonts w:hint="eastAsia" w:ascii="宋体" w:hAnsi="宋体"/>
                <w:szCs w:val="21"/>
                <w:lang w:eastAsia="zh-CN"/>
              </w:rPr>
              <w:t>，</w:t>
            </w:r>
            <w:r>
              <w:rPr>
                <w:rFonts w:hint="eastAsia" w:ascii="宋体" w:hAnsi="宋体"/>
                <w:szCs w:val="21"/>
              </w:rPr>
              <w:t>职称为</w:t>
            </w:r>
            <w:r>
              <w:rPr>
                <w:rFonts w:hint="eastAsia" w:ascii="宋体" w:hAnsi="宋体"/>
                <w:szCs w:val="21"/>
                <w:lang w:val="en-US" w:eastAsia="zh-CN"/>
              </w:rPr>
              <w:t>讲师或</w:t>
            </w:r>
            <w:r>
              <w:rPr>
                <w:rFonts w:hint="eastAsia" w:ascii="宋体" w:hAnsi="宋体"/>
                <w:szCs w:val="21"/>
              </w:rPr>
              <w:t>副教授以下</w:t>
            </w:r>
            <w:r>
              <w:rPr>
                <w:rFonts w:hint="eastAsia" w:ascii="宋体" w:hAnsi="宋体"/>
                <w:szCs w:val="21"/>
                <w:lang w:eastAsia="zh-CN"/>
              </w:rPr>
              <w:t>的</w:t>
            </w:r>
            <w:r>
              <w:rPr>
                <w:rFonts w:hint="eastAsia" w:ascii="宋体" w:hAnsi="宋体"/>
                <w:szCs w:val="21"/>
              </w:rPr>
              <w:t>，得1分</w:t>
            </w:r>
            <w:r>
              <w:rPr>
                <w:rFonts w:hint="eastAsia" w:ascii="宋体" w:hAnsi="宋体"/>
                <w:szCs w:val="21"/>
                <w:lang w:eastAsia="zh-CN"/>
              </w:rPr>
              <w:t>；</w:t>
            </w:r>
          </w:p>
          <w:p w14:paraId="1DE44C28">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其他不得分。</w:t>
            </w:r>
          </w:p>
          <w:p w14:paraId="5A4A4CA8">
            <w:pPr>
              <w:spacing w:line="360" w:lineRule="auto"/>
              <w:rPr>
                <w:rFonts w:hint="eastAsia" w:ascii="宋体" w:hAnsi="宋体"/>
                <w:color w:val="000000"/>
                <w:szCs w:val="21"/>
              </w:rPr>
            </w:pPr>
            <w:r>
              <w:rPr>
                <w:rFonts w:hint="eastAsia" w:ascii="宋体" w:hAnsi="宋体"/>
                <w:b/>
                <w:bCs/>
                <w:szCs w:val="21"/>
              </w:rPr>
              <w:t>注：需提供专业讲师的介绍资料、职称复印件（加盖公章）、合作聘书/协议证明材料。</w:t>
            </w:r>
          </w:p>
        </w:tc>
        <w:tc>
          <w:tcPr>
            <w:tcW w:w="1008" w:type="dxa"/>
            <w:vAlign w:val="center"/>
          </w:tcPr>
          <w:p w14:paraId="6F6BB6B9">
            <w:pPr>
              <w:jc w:val="center"/>
              <w:rPr>
                <w:rFonts w:hint="eastAsia" w:ascii="宋体" w:hAnsi="宋体"/>
                <w:color w:val="000000"/>
                <w:sz w:val="18"/>
                <w:szCs w:val="18"/>
              </w:rPr>
            </w:pPr>
            <w:r>
              <w:rPr>
                <w:rFonts w:hint="eastAsia" w:ascii="宋体" w:hAnsi="宋体"/>
                <w:sz w:val="18"/>
                <w:szCs w:val="18"/>
              </w:rPr>
              <w:t>5</w:t>
            </w:r>
          </w:p>
        </w:tc>
      </w:tr>
      <w:tr w14:paraId="6209745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41" w:hRule="atLeast"/>
          <w:jc w:val="center"/>
        </w:trPr>
        <w:tc>
          <w:tcPr>
            <w:tcW w:w="775" w:type="dxa"/>
            <w:vAlign w:val="center"/>
          </w:tcPr>
          <w:p w14:paraId="4EDAAE10">
            <w:pPr>
              <w:pStyle w:val="23"/>
              <w:spacing w:line="276" w:lineRule="auto"/>
              <w:jc w:val="center"/>
              <w:rPr>
                <w:rFonts w:hint="eastAsia" w:hAnsi="宋体" w:cs="Arial"/>
                <w:color w:val="auto"/>
                <w:sz w:val="21"/>
                <w:szCs w:val="21"/>
              </w:rPr>
            </w:pPr>
            <w:r>
              <w:rPr>
                <w:rFonts w:hint="eastAsia" w:hAnsi="宋体" w:cs="Arial"/>
                <w:color w:val="auto"/>
                <w:sz w:val="21"/>
                <w:szCs w:val="21"/>
              </w:rPr>
              <w:t>3</w:t>
            </w:r>
          </w:p>
        </w:tc>
        <w:tc>
          <w:tcPr>
            <w:tcW w:w="1460" w:type="dxa"/>
            <w:vAlign w:val="center"/>
          </w:tcPr>
          <w:p w14:paraId="3654878F">
            <w:pPr>
              <w:jc w:val="center"/>
              <w:rPr>
                <w:rFonts w:hint="eastAsia" w:ascii="宋体" w:hAnsi="宋体"/>
                <w:szCs w:val="21"/>
              </w:rPr>
            </w:pPr>
            <w:r>
              <w:rPr>
                <w:rFonts w:hint="eastAsia" w:ascii="宋体" w:hAnsi="宋体"/>
                <w:szCs w:val="21"/>
              </w:rPr>
              <w:t>项目团队</w:t>
            </w:r>
          </w:p>
          <w:p w14:paraId="63E15A6E">
            <w:pPr>
              <w:jc w:val="center"/>
              <w:rPr>
                <w:rFonts w:hint="eastAsia" w:ascii="宋体" w:hAnsi="宋体" w:cs="宋体"/>
                <w:szCs w:val="21"/>
              </w:rPr>
            </w:pPr>
            <w:r>
              <w:rPr>
                <w:rFonts w:hint="eastAsia" w:ascii="宋体" w:hAnsi="宋体"/>
                <w:szCs w:val="21"/>
              </w:rPr>
              <w:t>人员</w:t>
            </w:r>
          </w:p>
        </w:tc>
        <w:tc>
          <w:tcPr>
            <w:tcW w:w="6116" w:type="dxa"/>
            <w:vAlign w:val="center"/>
          </w:tcPr>
          <w:p w14:paraId="575713DD">
            <w:pPr>
              <w:tabs>
                <w:tab w:val="left" w:pos="1390"/>
              </w:tabs>
              <w:spacing w:line="360" w:lineRule="auto"/>
              <w:rPr>
                <w:rFonts w:hint="eastAsia" w:ascii="宋体" w:hAnsi="宋体" w:cs="宋体"/>
              </w:rPr>
            </w:pPr>
            <w:r>
              <w:rPr>
                <w:rFonts w:hint="eastAsia" w:ascii="宋体" w:hAnsi="宋体" w:cs="宋体"/>
              </w:rPr>
              <w:t xml:space="preserve">（一）评分内容： </w:t>
            </w:r>
          </w:p>
          <w:p w14:paraId="42A1E053">
            <w:pPr>
              <w:tabs>
                <w:tab w:val="left" w:pos="1390"/>
              </w:tabs>
              <w:spacing w:line="360" w:lineRule="auto"/>
              <w:rPr>
                <w:rFonts w:hint="eastAsia" w:ascii="宋体" w:hAnsi="宋体" w:cs="宋体"/>
                <w:lang w:bidi="zh-CN"/>
              </w:rPr>
            </w:pPr>
            <w:r>
              <w:rPr>
                <w:rFonts w:hint="eastAsia" w:ascii="宋体" w:hAnsi="宋体" w:cs="宋体"/>
                <w:lang w:bidi="zh-CN"/>
              </w:rPr>
              <w:t>1.项目服务人员不低于20人，配置全面，分工明确，能满足项目需求，优秀得</w:t>
            </w:r>
            <w:r>
              <w:rPr>
                <w:rFonts w:hint="eastAsia" w:ascii="宋体" w:hAnsi="宋体" w:cs="宋体"/>
                <w:lang w:val="en-US" w:bidi="zh-CN"/>
              </w:rPr>
              <w:t>5</w:t>
            </w:r>
            <w:r>
              <w:rPr>
                <w:rFonts w:hint="eastAsia" w:ascii="宋体" w:hAnsi="宋体" w:cs="宋体"/>
                <w:lang w:bidi="zh-CN"/>
              </w:rPr>
              <w:t>分，良好得</w:t>
            </w:r>
            <w:r>
              <w:rPr>
                <w:rFonts w:hint="eastAsia" w:ascii="宋体" w:hAnsi="宋体" w:cs="宋体"/>
                <w:lang w:val="en-US" w:bidi="zh-CN"/>
              </w:rPr>
              <w:t>3</w:t>
            </w:r>
            <w:r>
              <w:rPr>
                <w:rFonts w:hint="eastAsia" w:ascii="宋体" w:hAnsi="宋体" w:cs="宋体"/>
                <w:lang w:bidi="zh-CN"/>
              </w:rPr>
              <w:t>分，一般得</w:t>
            </w:r>
            <w:r>
              <w:rPr>
                <w:rFonts w:hint="eastAsia" w:ascii="宋体" w:hAnsi="宋体" w:cs="宋体"/>
                <w:lang w:val="en-US" w:bidi="zh-CN"/>
              </w:rPr>
              <w:t>1</w:t>
            </w:r>
            <w:r>
              <w:rPr>
                <w:rFonts w:hint="eastAsia" w:ascii="宋体" w:hAnsi="宋体" w:cs="宋体"/>
                <w:lang w:bidi="zh-CN"/>
              </w:rPr>
              <w:t>分，差等得0分。</w:t>
            </w:r>
          </w:p>
          <w:p w14:paraId="6D497F8C">
            <w:pPr>
              <w:tabs>
                <w:tab w:val="left" w:pos="1390"/>
              </w:tabs>
              <w:spacing w:line="360" w:lineRule="auto"/>
              <w:rPr>
                <w:rFonts w:hint="eastAsia" w:ascii="宋体" w:hAnsi="宋体" w:cs="宋体"/>
                <w:lang w:bidi="zh-CN"/>
              </w:rPr>
            </w:pPr>
            <w:r>
              <w:rPr>
                <w:rFonts w:hint="eastAsia" w:ascii="宋体" w:hAnsi="宋体" w:cs="宋体"/>
                <w:lang w:bidi="zh-CN"/>
              </w:rPr>
              <w:t>2.服务人员中，具有人力资源和社会保障部门颁发的人力资源市场从业人员资格证或企业人力资源管理师证书。</w:t>
            </w:r>
          </w:p>
          <w:p w14:paraId="42F29C0F">
            <w:pPr>
              <w:tabs>
                <w:tab w:val="left" w:pos="1390"/>
              </w:tabs>
              <w:spacing w:line="360" w:lineRule="auto"/>
              <w:rPr>
                <w:rFonts w:hint="eastAsia" w:ascii="宋体" w:hAnsi="宋体" w:cs="宋体"/>
                <w:lang w:bidi="zh-CN"/>
              </w:rPr>
            </w:pPr>
            <w:r>
              <w:rPr>
                <w:rFonts w:hint="eastAsia" w:ascii="宋体" w:hAnsi="宋体"/>
                <w:szCs w:val="21"/>
              </w:rPr>
              <w:t>1）</w:t>
            </w:r>
            <w:r>
              <w:rPr>
                <w:rFonts w:hint="eastAsia" w:ascii="宋体" w:hAnsi="宋体" w:cs="宋体"/>
                <w:lang w:bidi="zh-CN"/>
              </w:rPr>
              <w:t>一级/二级技师，每提供1人得2分；</w:t>
            </w:r>
          </w:p>
          <w:p w14:paraId="62F2E6EB">
            <w:pPr>
              <w:tabs>
                <w:tab w:val="left" w:pos="1390"/>
              </w:tabs>
              <w:spacing w:line="360" w:lineRule="auto"/>
              <w:rPr>
                <w:rFonts w:hint="eastAsia" w:ascii="宋体" w:hAnsi="宋体" w:cs="宋体"/>
                <w:lang w:bidi="zh-CN"/>
              </w:rPr>
            </w:pPr>
            <w:r>
              <w:rPr>
                <w:rFonts w:hint="eastAsia" w:ascii="宋体" w:hAnsi="宋体"/>
                <w:szCs w:val="21"/>
                <w:lang w:val="en-US" w:eastAsia="zh-CN"/>
              </w:rPr>
              <w:t>2</w:t>
            </w:r>
            <w:r>
              <w:rPr>
                <w:rFonts w:hint="eastAsia" w:ascii="宋体" w:hAnsi="宋体"/>
                <w:szCs w:val="21"/>
              </w:rPr>
              <w:t>）</w:t>
            </w:r>
            <w:r>
              <w:rPr>
                <w:rFonts w:hint="eastAsia" w:ascii="宋体" w:hAnsi="宋体" w:cs="宋体"/>
                <w:lang w:bidi="zh-CN"/>
              </w:rPr>
              <w:t>三级或以上的每提供1人得1分。</w:t>
            </w:r>
          </w:p>
          <w:p w14:paraId="57279E3A">
            <w:pPr>
              <w:tabs>
                <w:tab w:val="left" w:pos="1390"/>
              </w:tabs>
              <w:spacing w:line="360" w:lineRule="auto"/>
              <w:rPr>
                <w:rFonts w:hint="eastAsia" w:ascii="宋体" w:hAnsi="宋体" w:cs="宋体"/>
                <w:lang w:bidi="zh-CN"/>
              </w:rPr>
            </w:pPr>
            <w:r>
              <w:rPr>
                <w:rFonts w:hint="eastAsia" w:ascii="宋体" w:hAnsi="宋体" w:cs="宋体"/>
                <w:lang w:bidi="zh-CN"/>
              </w:rPr>
              <w:t>本小项最高得5分。</w:t>
            </w:r>
          </w:p>
          <w:p w14:paraId="25EDFB40">
            <w:pPr>
              <w:tabs>
                <w:tab w:val="left" w:pos="1390"/>
              </w:tabs>
              <w:spacing w:line="360" w:lineRule="auto"/>
              <w:rPr>
                <w:rFonts w:hint="eastAsia" w:ascii="宋体" w:hAnsi="宋体" w:cs="宋体"/>
              </w:rPr>
            </w:pPr>
            <w:r>
              <w:rPr>
                <w:rFonts w:hint="eastAsia" w:ascii="宋体" w:hAnsi="宋体" w:cs="宋体"/>
              </w:rPr>
              <w:t xml:space="preserve">（二）评分依据： </w:t>
            </w:r>
          </w:p>
          <w:p w14:paraId="35CC9A78">
            <w:pPr>
              <w:tabs>
                <w:tab w:val="left" w:pos="1390"/>
              </w:tabs>
              <w:spacing w:line="360" w:lineRule="auto"/>
              <w:rPr>
                <w:rFonts w:hint="eastAsia" w:ascii="宋体" w:hAnsi="宋体" w:cs="宋体"/>
              </w:rPr>
            </w:pPr>
            <w:r>
              <w:rPr>
                <w:rFonts w:hint="eastAsia" w:ascii="宋体" w:hAnsi="宋体" w:cs="宋体"/>
              </w:rPr>
              <w:t>1.项目团队成员须为投标人单位员工，否则本项不得分。</w:t>
            </w:r>
          </w:p>
          <w:p w14:paraId="5C13F2E4">
            <w:pPr>
              <w:tabs>
                <w:tab w:val="left" w:pos="1390"/>
              </w:tabs>
              <w:spacing w:line="360" w:lineRule="auto"/>
              <w:rPr>
                <w:rFonts w:hint="eastAsia" w:ascii="宋体" w:hAnsi="宋体" w:cs="宋体"/>
              </w:rPr>
            </w:pPr>
            <w:r>
              <w:rPr>
                <w:rFonts w:hint="eastAsia" w:ascii="宋体" w:hAnsi="宋体" w:cs="宋体"/>
              </w:rPr>
              <w:t>2.提供上述人员在本单位任职的外部证明材料，否则不得分，两者之一均可：</w:t>
            </w:r>
          </w:p>
          <w:p w14:paraId="43209884">
            <w:pPr>
              <w:tabs>
                <w:tab w:val="left" w:pos="1390"/>
              </w:tabs>
              <w:spacing w:line="360" w:lineRule="auto"/>
              <w:rPr>
                <w:rFonts w:hint="eastAsia" w:ascii="宋体" w:hAnsi="宋体" w:cs="宋体"/>
              </w:rPr>
            </w:pPr>
            <w:r>
              <w:rPr>
                <w:rFonts w:hint="eastAsia" w:ascii="宋体" w:hAnsi="宋体" w:cs="宋体"/>
              </w:rPr>
              <w:t>①202</w:t>
            </w:r>
            <w:r>
              <w:rPr>
                <w:rFonts w:hint="eastAsia" w:ascii="宋体" w:hAnsi="宋体" w:cs="宋体"/>
                <w:lang w:val="en-US" w:eastAsia="zh-CN"/>
              </w:rPr>
              <w:t>5</w:t>
            </w:r>
            <w:r>
              <w:rPr>
                <w:rFonts w:hint="eastAsia" w:ascii="宋体" w:hAnsi="宋体" w:cs="宋体"/>
              </w:rPr>
              <w:t>年12月（含）至今任意一个月的参保证明，须提供加盖社会保障部门印章的投保单或社会保险参保人员证明；</w:t>
            </w:r>
          </w:p>
          <w:p w14:paraId="054ECDBB">
            <w:pPr>
              <w:tabs>
                <w:tab w:val="left" w:pos="1390"/>
              </w:tabs>
              <w:spacing w:line="360" w:lineRule="auto"/>
              <w:rPr>
                <w:rFonts w:hint="eastAsia" w:ascii="宋体" w:hAnsi="宋体" w:cs="宋体"/>
              </w:rPr>
            </w:pPr>
            <w:r>
              <w:rPr>
                <w:rFonts w:hint="eastAsia" w:ascii="宋体" w:hAnsi="宋体" w:cs="宋体"/>
              </w:rPr>
              <w:t>②202</w:t>
            </w:r>
            <w:r>
              <w:rPr>
                <w:rFonts w:hint="eastAsia" w:ascii="宋体" w:hAnsi="宋体" w:cs="宋体"/>
                <w:lang w:val="en-US" w:eastAsia="zh-CN"/>
              </w:rPr>
              <w:t>5</w:t>
            </w:r>
            <w:r>
              <w:rPr>
                <w:rFonts w:hint="eastAsia" w:ascii="宋体" w:hAnsi="宋体" w:cs="宋体"/>
              </w:rPr>
              <w:t>年12月（含）至今任意一个月的单位代缴个人所得税证明，须提供加盖税务部门印章的单位代缴个人所得税税单扫描件。</w:t>
            </w:r>
          </w:p>
          <w:p w14:paraId="3B373422">
            <w:pPr>
              <w:tabs>
                <w:tab w:val="left" w:pos="1390"/>
              </w:tabs>
              <w:spacing w:line="360" w:lineRule="auto"/>
              <w:rPr>
                <w:rFonts w:hint="eastAsia" w:ascii="宋体" w:hAnsi="宋体" w:cs="宋体"/>
              </w:rPr>
            </w:pPr>
            <w:r>
              <w:rPr>
                <w:rFonts w:hint="eastAsia" w:ascii="宋体" w:hAnsi="宋体" w:cs="宋体"/>
              </w:rPr>
              <w:t>3.需提供相关人员的相关证书复印件。</w:t>
            </w:r>
          </w:p>
          <w:p w14:paraId="4FD7D4D7">
            <w:pPr>
              <w:spacing w:line="360" w:lineRule="auto"/>
              <w:rPr>
                <w:rFonts w:hint="eastAsia" w:ascii="宋体" w:hAnsi="宋体" w:cs="宋体"/>
                <w:szCs w:val="21"/>
              </w:rPr>
            </w:pPr>
            <w:r>
              <w:rPr>
                <w:rFonts w:hint="eastAsia" w:ascii="宋体" w:hAnsi="宋体" w:cs="宋体"/>
              </w:rPr>
              <w:t>4.</w:t>
            </w:r>
            <w:r>
              <w:rPr>
                <w:rFonts w:hint="eastAsia" w:ascii="宋体" w:hAnsi="宋体" w:cs="宋体"/>
                <w:b/>
                <w:bCs/>
              </w:rPr>
              <w:t>以上资料均要求提供扫描件。评分中出现无证明资料或专家无法凭所提供资料判断是否得分的情况，一律作不得分处理。</w:t>
            </w:r>
          </w:p>
        </w:tc>
        <w:tc>
          <w:tcPr>
            <w:tcW w:w="1008" w:type="dxa"/>
            <w:vAlign w:val="center"/>
          </w:tcPr>
          <w:p w14:paraId="260D29CD">
            <w:pPr>
              <w:jc w:val="center"/>
              <w:rPr>
                <w:rFonts w:hint="default" w:ascii="宋体" w:hAnsi="宋体" w:eastAsia="宋体"/>
                <w:sz w:val="18"/>
                <w:szCs w:val="18"/>
                <w:lang w:val="en-US" w:eastAsia="zh-CN"/>
              </w:rPr>
            </w:pPr>
            <w:r>
              <w:rPr>
                <w:rFonts w:hint="eastAsia" w:ascii="宋体" w:hAnsi="宋体"/>
                <w:sz w:val="18"/>
                <w:szCs w:val="18"/>
                <w:lang w:val="en-US" w:eastAsia="zh-CN"/>
              </w:rPr>
              <w:t>10</w:t>
            </w:r>
          </w:p>
        </w:tc>
      </w:tr>
      <w:tr w14:paraId="2C23B5D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93" w:hRule="atLeast"/>
          <w:jc w:val="center"/>
        </w:trPr>
        <w:tc>
          <w:tcPr>
            <w:tcW w:w="775" w:type="dxa"/>
            <w:vAlign w:val="center"/>
          </w:tcPr>
          <w:p w14:paraId="1FC00EE9">
            <w:pPr>
              <w:pStyle w:val="23"/>
              <w:spacing w:line="276" w:lineRule="auto"/>
              <w:jc w:val="center"/>
              <w:rPr>
                <w:rFonts w:hint="eastAsia" w:hAnsi="宋体" w:cs="Arial"/>
                <w:color w:val="auto"/>
                <w:sz w:val="21"/>
                <w:szCs w:val="21"/>
              </w:rPr>
            </w:pPr>
            <w:r>
              <w:rPr>
                <w:rFonts w:hint="eastAsia" w:hAnsi="宋体" w:cs="Arial"/>
                <w:color w:val="auto"/>
                <w:sz w:val="21"/>
                <w:szCs w:val="21"/>
              </w:rPr>
              <w:t>4</w:t>
            </w:r>
          </w:p>
        </w:tc>
        <w:tc>
          <w:tcPr>
            <w:tcW w:w="1460" w:type="dxa"/>
            <w:vAlign w:val="center"/>
          </w:tcPr>
          <w:p w14:paraId="2608BF10">
            <w:pPr>
              <w:jc w:val="center"/>
              <w:rPr>
                <w:rFonts w:hint="eastAsia" w:ascii="宋体" w:hAnsi="宋体" w:cs="宋体"/>
                <w:szCs w:val="21"/>
              </w:rPr>
            </w:pPr>
            <w:r>
              <w:rPr>
                <w:rFonts w:hint="eastAsia" w:ascii="宋体" w:hAnsi="宋体" w:cs="宋体"/>
                <w:szCs w:val="21"/>
              </w:rPr>
              <w:t>同类业绩</w:t>
            </w:r>
          </w:p>
        </w:tc>
        <w:tc>
          <w:tcPr>
            <w:tcW w:w="6116" w:type="dxa"/>
            <w:vAlign w:val="center"/>
          </w:tcPr>
          <w:p w14:paraId="23679426">
            <w:pPr>
              <w:spacing w:line="360" w:lineRule="auto"/>
              <w:rPr>
                <w:rFonts w:hint="eastAsia" w:ascii="宋体" w:hAnsi="宋体" w:cs="宋体"/>
                <w:szCs w:val="21"/>
              </w:rPr>
            </w:pPr>
            <w:r>
              <w:rPr>
                <w:rFonts w:hint="eastAsia" w:ascii="宋体" w:hAnsi="宋体" w:cs="宋体"/>
                <w:szCs w:val="21"/>
              </w:rPr>
              <w:t>报价人202</w:t>
            </w:r>
            <w:r>
              <w:rPr>
                <w:rFonts w:hint="eastAsia" w:ascii="宋体" w:hAnsi="宋体" w:cs="宋体"/>
                <w:szCs w:val="21"/>
                <w:lang w:val="en-US" w:eastAsia="zh-CN"/>
              </w:rPr>
              <w:t>3</w:t>
            </w:r>
            <w:r>
              <w:rPr>
                <w:rFonts w:hint="eastAsia" w:ascii="宋体" w:hAnsi="宋体" w:cs="宋体"/>
                <w:szCs w:val="21"/>
              </w:rPr>
              <w:t>年以来具有学生就业/招聘服务项目业绩，每提供一份业绩得1分，最高得6分。</w:t>
            </w:r>
          </w:p>
          <w:p w14:paraId="2DA43B71">
            <w:pPr>
              <w:spacing w:line="360" w:lineRule="auto"/>
              <w:rPr>
                <w:rFonts w:hint="eastAsia" w:ascii="宋体" w:hAnsi="宋体" w:cs="宋体"/>
                <w:szCs w:val="21"/>
              </w:rPr>
            </w:pPr>
            <w:r>
              <w:rPr>
                <w:rFonts w:hint="eastAsia" w:ascii="宋体" w:hAnsi="宋体" w:cs="宋体"/>
                <w:szCs w:val="21"/>
              </w:rPr>
              <w:t>报价人202</w:t>
            </w:r>
            <w:r>
              <w:rPr>
                <w:rFonts w:hint="eastAsia" w:ascii="宋体" w:hAnsi="宋体" w:cs="宋体"/>
                <w:szCs w:val="21"/>
                <w:lang w:val="en-US" w:eastAsia="zh-CN"/>
              </w:rPr>
              <w:t>3</w:t>
            </w:r>
            <w:r>
              <w:rPr>
                <w:rFonts w:hint="eastAsia" w:ascii="宋体" w:hAnsi="宋体" w:cs="宋体"/>
                <w:szCs w:val="21"/>
              </w:rPr>
              <w:t>年以来具有毕业生就业质量调查服务项目业绩，每提供一份业绩得1分，最高得6分。</w:t>
            </w:r>
          </w:p>
          <w:p w14:paraId="02D36AB7">
            <w:pPr>
              <w:spacing w:line="360" w:lineRule="auto"/>
              <w:rPr>
                <w:rFonts w:hint="eastAsia" w:ascii="宋体" w:hAnsi="宋体" w:cs="宋体"/>
                <w:szCs w:val="21"/>
              </w:rPr>
            </w:pPr>
            <w:r>
              <w:rPr>
                <w:rFonts w:hint="eastAsia" w:ascii="宋体" w:hAnsi="宋体" w:cs="宋体"/>
                <w:szCs w:val="21"/>
              </w:rPr>
              <w:t>本项目最高得12分。</w:t>
            </w:r>
          </w:p>
          <w:p w14:paraId="3896880E">
            <w:pPr>
              <w:spacing w:line="360" w:lineRule="auto"/>
              <w:rPr>
                <w:rFonts w:hint="eastAsia" w:ascii="宋体" w:hAnsi="宋体" w:cs="宋体"/>
                <w:szCs w:val="21"/>
              </w:rPr>
            </w:pPr>
            <w:r>
              <w:rPr>
                <w:rFonts w:hint="eastAsia" w:ascii="宋体" w:hAnsi="宋体" w:cs="宋体"/>
                <w:b/>
                <w:bCs/>
                <w:szCs w:val="21"/>
              </w:rPr>
              <w:t>注：以合同签订时间为准，须提供业绩合同复印件（加盖公章）或中标通知书复印件（加盖公章），不提供不得分。</w:t>
            </w:r>
          </w:p>
        </w:tc>
        <w:tc>
          <w:tcPr>
            <w:tcW w:w="1008" w:type="dxa"/>
            <w:vAlign w:val="center"/>
          </w:tcPr>
          <w:p w14:paraId="01EE4041">
            <w:pPr>
              <w:jc w:val="center"/>
              <w:rPr>
                <w:rFonts w:hint="eastAsia" w:ascii="宋体" w:hAnsi="宋体"/>
                <w:sz w:val="18"/>
                <w:szCs w:val="18"/>
              </w:rPr>
            </w:pPr>
            <w:r>
              <w:rPr>
                <w:rFonts w:hint="eastAsia" w:ascii="宋体" w:hAnsi="宋体"/>
                <w:sz w:val="18"/>
                <w:szCs w:val="18"/>
              </w:rPr>
              <w:t>12</w:t>
            </w:r>
          </w:p>
        </w:tc>
      </w:tr>
      <w:tr w14:paraId="0FA56BE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93" w:hRule="atLeast"/>
          <w:jc w:val="center"/>
        </w:trPr>
        <w:tc>
          <w:tcPr>
            <w:tcW w:w="775" w:type="dxa"/>
            <w:vAlign w:val="center"/>
          </w:tcPr>
          <w:p w14:paraId="7102A8E1">
            <w:pPr>
              <w:pStyle w:val="23"/>
              <w:spacing w:line="276" w:lineRule="auto"/>
              <w:jc w:val="center"/>
              <w:rPr>
                <w:rFonts w:hint="eastAsia" w:hAnsi="宋体" w:cs="Arial"/>
                <w:color w:val="auto"/>
                <w:sz w:val="21"/>
                <w:szCs w:val="21"/>
              </w:rPr>
            </w:pPr>
            <w:r>
              <w:rPr>
                <w:rFonts w:hint="eastAsia" w:hAnsi="宋体" w:cs="Arial"/>
                <w:color w:val="auto"/>
                <w:sz w:val="21"/>
                <w:szCs w:val="21"/>
              </w:rPr>
              <w:t>5</w:t>
            </w:r>
          </w:p>
        </w:tc>
        <w:tc>
          <w:tcPr>
            <w:tcW w:w="1460" w:type="dxa"/>
            <w:vAlign w:val="center"/>
          </w:tcPr>
          <w:p w14:paraId="0E15B90D">
            <w:pPr>
              <w:jc w:val="center"/>
              <w:rPr>
                <w:rFonts w:hint="eastAsia" w:ascii="宋体" w:hAnsi="宋体" w:cs="宋体"/>
                <w:szCs w:val="21"/>
              </w:rPr>
            </w:pPr>
            <w:r>
              <w:rPr>
                <w:rFonts w:hint="eastAsia" w:ascii="宋体" w:hAnsi="宋体"/>
                <w:szCs w:val="21"/>
              </w:rPr>
              <w:t>实施方案</w:t>
            </w:r>
          </w:p>
        </w:tc>
        <w:tc>
          <w:tcPr>
            <w:tcW w:w="6116" w:type="dxa"/>
            <w:vAlign w:val="center"/>
          </w:tcPr>
          <w:p w14:paraId="7268DE31">
            <w:pPr>
              <w:spacing w:line="360" w:lineRule="exact"/>
              <w:rPr>
                <w:szCs w:val="21"/>
              </w:rPr>
            </w:pPr>
            <w:r>
              <w:rPr>
                <w:rFonts w:hint="eastAsia"/>
                <w:szCs w:val="21"/>
              </w:rPr>
              <w:t>1）</w:t>
            </w:r>
            <w:r>
              <w:rPr>
                <w:szCs w:val="21"/>
              </w:rPr>
              <w:t>针对本项目的</w:t>
            </w:r>
            <w:r>
              <w:rPr>
                <w:rFonts w:hint="eastAsia"/>
                <w:szCs w:val="21"/>
              </w:rPr>
              <w:t>服务</w:t>
            </w:r>
            <w:r>
              <w:rPr>
                <w:szCs w:val="21"/>
              </w:rPr>
              <w:t>方案详细具体、针对性强、可靠性高、可行度好，完全满足用户需求并有利于项目实施，得</w:t>
            </w:r>
            <w:r>
              <w:rPr>
                <w:rFonts w:hint="eastAsia"/>
                <w:szCs w:val="21"/>
                <w:lang w:val="en-US" w:eastAsia="zh-CN"/>
              </w:rPr>
              <w:t>10</w:t>
            </w:r>
            <w:r>
              <w:rPr>
                <w:szCs w:val="21"/>
              </w:rPr>
              <w:t>分；</w:t>
            </w:r>
          </w:p>
          <w:p w14:paraId="3C210007">
            <w:pPr>
              <w:spacing w:line="360" w:lineRule="exact"/>
              <w:rPr>
                <w:szCs w:val="21"/>
              </w:rPr>
            </w:pPr>
            <w:r>
              <w:rPr>
                <w:rFonts w:hint="eastAsia"/>
                <w:szCs w:val="21"/>
              </w:rPr>
              <w:t>2）</w:t>
            </w:r>
            <w:r>
              <w:rPr>
                <w:szCs w:val="21"/>
              </w:rPr>
              <w:t>针对本项目的</w:t>
            </w:r>
            <w:r>
              <w:rPr>
                <w:rFonts w:hint="eastAsia"/>
                <w:szCs w:val="21"/>
              </w:rPr>
              <w:t>服务</w:t>
            </w:r>
            <w:r>
              <w:rPr>
                <w:szCs w:val="21"/>
              </w:rPr>
              <w:t>方案较好，有一定的针对性，可靠性较高，可行度较好，基本满足用户需求，得</w:t>
            </w:r>
            <w:r>
              <w:rPr>
                <w:rFonts w:hint="eastAsia"/>
                <w:szCs w:val="21"/>
                <w:lang w:val="en-US" w:eastAsia="zh-CN"/>
              </w:rPr>
              <w:t>5</w:t>
            </w:r>
            <w:r>
              <w:rPr>
                <w:szCs w:val="21"/>
              </w:rPr>
              <w:t>分；</w:t>
            </w:r>
          </w:p>
          <w:p w14:paraId="590ADAB1">
            <w:pPr>
              <w:spacing w:line="360" w:lineRule="exact"/>
              <w:rPr>
                <w:szCs w:val="21"/>
              </w:rPr>
            </w:pPr>
            <w:r>
              <w:rPr>
                <w:rFonts w:hint="eastAsia"/>
                <w:szCs w:val="21"/>
              </w:rPr>
              <w:t>3）</w:t>
            </w:r>
            <w:r>
              <w:rPr>
                <w:szCs w:val="21"/>
              </w:rPr>
              <w:t>针对本项目的</w:t>
            </w:r>
            <w:r>
              <w:rPr>
                <w:rFonts w:hint="eastAsia"/>
                <w:szCs w:val="21"/>
              </w:rPr>
              <w:t>服务</w:t>
            </w:r>
            <w:r>
              <w:rPr>
                <w:szCs w:val="21"/>
              </w:rPr>
              <w:t>方案不够详细，针对性差、可靠性较低、可行度较差，难以满足用户需求，得</w:t>
            </w:r>
            <w:r>
              <w:rPr>
                <w:rFonts w:hint="eastAsia"/>
                <w:szCs w:val="21"/>
                <w:lang w:val="en-US" w:eastAsia="zh-CN"/>
              </w:rPr>
              <w:t>1</w:t>
            </w:r>
            <w:r>
              <w:rPr>
                <w:szCs w:val="21"/>
              </w:rPr>
              <w:t>分；</w:t>
            </w:r>
          </w:p>
          <w:p w14:paraId="1074A374">
            <w:pPr>
              <w:spacing w:line="360" w:lineRule="auto"/>
              <w:rPr>
                <w:rFonts w:hint="eastAsia" w:ascii="宋体" w:hAnsi="宋体" w:cs="宋体"/>
                <w:szCs w:val="21"/>
              </w:rPr>
            </w:pPr>
            <w:r>
              <w:rPr>
                <w:rFonts w:hint="eastAsia"/>
                <w:szCs w:val="21"/>
              </w:rPr>
              <w:t>4）</w:t>
            </w:r>
            <w:r>
              <w:rPr>
                <w:szCs w:val="21"/>
              </w:rPr>
              <w:t>未提供相关说明的，得0分。</w:t>
            </w:r>
          </w:p>
        </w:tc>
        <w:tc>
          <w:tcPr>
            <w:tcW w:w="1008" w:type="dxa"/>
            <w:vAlign w:val="center"/>
          </w:tcPr>
          <w:p w14:paraId="65AF42E0">
            <w:pPr>
              <w:jc w:val="center"/>
              <w:rPr>
                <w:rFonts w:hint="default" w:ascii="宋体" w:hAnsi="宋体" w:eastAsia="宋体"/>
                <w:sz w:val="18"/>
                <w:szCs w:val="18"/>
                <w:lang w:val="en-US" w:eastAsia="zh-CN"/>
              </w:rPr>
            </w:pPr>
            <w:r>
              <w:rPr>
                <w:rFonts w:hint="eastAsia" w:ascii="宋体" w:hAnsi="宋体"/>
                <w:sz w:val="18"/>
                <w:szCs w:val="18"/>
                <w:lang w:val="en-US" w:eastAsia="zh-CN"/>
              </w:rPr>
              <w:t>10</w:t>
            </w:r>
          </w:p>
        </w:tc>
      </w:tr>
      <w:tr w14:paraId="08D9EFF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93" w:hRule="atLeast"/>
          <w:jc w:val="center"/>
        </w:trPr>
        <w:tc>
          <w:tcPr>
            <w:tcW w:w="775" w:type="dxa"/>
            <w:vAlign w:val="center"/>
          </w:tcPr>
          <w:p w14:paraId="58289524">
            <w:pPr>
              <w:pStyle w:val="23"/>
              <w:spacing w:line="276" w:lineRule="auto"/>
              <w:jc w:val="center"/>
              <w:rPr>
                <w:rFonts w:hint="eastAsia" w:hAnsi="宋体" w:cs="Arial"/>
                <w:color w:val="auto"/>
                <w:sz w:val="21"/>
                <w:szCs w:val="21"/>
              </w:rPr>
            </w:pPr>
            <w:r>
              <w:rPr>
                <w:rFonts w:hint="eastAsia" w:hAnsi="宋体" w:cs="Arial"/>
                <w:color w:val="auto"/>
                <w:sz w:val="21"/>
                <w:szCs w:val="21"/>
              </w:rPr>
              <w:t>6</w:t>
            </w:r>
          </w:p>
        </w:tc>
        <w:tc>
          <w:tcPr>
            <w:tcW w:w="1460" w:type="dxa"/>
            <w:vAlign w:val="center"/>
          </w:tcPr>
          <w:p w14:paraId="27EE7054">
            <w:pPr>
              <w:spacing w:line="360" w:lineRule="auto"/>
              <w:jc w:val="center"/>
              <w:rPr>
                <w:rFonts w:hint="eastAsia" w:ascii="宋体" w:hAnsi="宋体"/>
                <w:szCs w:val="21"/>
              </w:rPr>
            </w:pPr>
            <w:r>
              <w:rPr>
                <w:rFonts w:hint="eastAsia" w:ascii="宋体" w:hAnsi="宋体" w:cs="宋体"/>
                <w:bCs/>
                <w:szCs w:val="21"/>
              </w:rPr>
              <w:t>应急措施及预案</w:t>
            </w:r>
          </w:p>
        </w:tc>
        <w:tc>
          <w:tcPr>
            <w:tcW w:w="6116" w:type="dxa"/>
            <w:vAlign w:val="center"/>
          </w:tcPr>
          <w:p w14:paraId="01580FBA">
            <w:pPr>
              <w:spacing w:line="276" w:lineRule="auto"/>
              <w:rPr>
                <w:rFonts w:hint="eastAsia" w:ascii="宋体" w:hAnsi="宋体" w:cs="宋体"/>
                <w:szCs w:val="21"/>
                <w:lang w:bidi="ar"/>
              </w:rPr>
            </w:pPr>
            <w:r>
              <w:rPr>
                <w:rFonts w:hint="eastAsia" w:ascii="宋体" w:hAnsi="宋体" w:cs="宋体"/>
                <w:szCs w:val="21"/>
                <w:lang w:bidi="ar"/>
              </w:rPr>
              <w:t>对</w:t>
            </w:r>
            <w:r>
              <w:rPr>
                <w:rFonts w:hint="eastAsia" w:ascii="宋体" w:hAnsi="宋体" w:cs="宋体"/>
                <w:szCs w:val="21"/>
              </w:rPr>
              <w:t>报价人</w:t>
            </w:r>
            <w:r>
              <w:rPr>
                <w:rFonts w:hint="eastAsia" w:ascii="宋体" w:hAnsi="宋体" w:cs="宋体"/>
                <w:szCs w:val="21"/>
                <w:lang w:bidi="ar"/>
              </w:rPr>
              <w:t>制定的紧急突发事件应对措施及预案（如劳务纠纷、工伤事故处理等）进行综合评价：</w:t>
            </w:r>
          </w:p>
          <w:p w14:paraId="2A5FF171">
            <w:pPr>
              <w:spacing w:line="276" w:lineRule="auto"/>
              <w:rPr>
                <w:rFonts w:hint="eastAsia" w:ascii="宋体" w:hAnsi="宋体" w:cs="宋体"/>
                <w:szCs w:val="21"/>
                <w:lang w:bidi="ar"/>
              </w:rPr>
            </w:pPr>
            <w:r>
              <w:rPr>
                <w:rFonts w:hint="eastAsia" w:ascii="宋体" w:hAnsi="宋体" w:cs="宋体"/>
                <w:szCs w:val="21"/>
                <w:lang w:bidi="ar"/>
              </w:rPr>
              <w:t>1）对各种紧急突发事件有预判性，</w:t>
            </w:r>
            <w:r>
              <w:rPr>
                <w:rFonts w:hint="eastAsia" w:ascii="宋体" w:hAnsi="宋体" w:cs="宋体"/>
                <w:szCs w:val="21"/>
              </w:rPr>
              <w:t>并能针对紧急</w:t>
            </w:r>
            <w:r>
              <w:rPr>
                <w:rFonts w:hint="eastAsia" w:ascii="宋体" w:hAnsi="宋体" w:cs="宋体"/>
                <w:szCs w:val="21"/>
                <w:lang w:bidi="ar"/>
              </w:rPr>
              <w:t>突发事件</w:t>
            </w:r>
            <w:r>
              <w:rPr>
                <w:rFonts w:hint="eastAsia" w:ascii="宋体" w:hAnsi="宋体" w:cs="宋体"/>
                <w:szCs w:val="21"/>
              </w:rPr>
              <w:t>情况出具非常科学合理的应对措施</w:t>
            </w:r>
            <w:r>
              <w:rPr>
                <w:rFonts w:hint="eastAsia" w:ascii="宋体" w:hAnsi="宋体" w:cs="宋体"/>
                <w:szCs w:val="21"/>
                <w:lang w:bidi="ar"/>
              </w:rPr>
              <w:t>和预案，实用性强，得9分；</w:t>
            </w:r>
          </w:p>
          <w:p w14:paraId="3DBE4F99">
            <w:pPr>
              <w:spacing w:line="276" w:lineRule="auto"/>
              <w:rPr>
                <w:rFonts w:hint="eastAsia" w:ascii="宋体" w:hAnsi="宋体" w:cs="宋体"/>
                <w:szCs w:val="21"/>
                <w:lang w:bidi="ar"/>
              </w:rPr>
            </w:pPr>
            <w:r>
              <w:rPr>
                <w:rFonts w:hint="eastAsia" w:ascii="宋体" w:hAnsi="宋体" w:cs="宋体"/>
                <w:szCs w:val="21"/>
                <w:lang w:bidi="ar"/>
              </w:rPr>
              <w:t>2）对各种紧急突发事件有一定预判性，</w:t>
            </w:r>
            <w:r>
              <w:rPr>
                <w:rFonts w:hint="eastAsia" w:ascii="宋体" w:hAnsi="宋体" w:cs="宋体"/>
                <w:szCs w:val="21"/>
              </w:rPr>
              <w:t>能针对紧急</w:t>
            </w:r>
            <w:r>
              <w:rPr>
                <w:rFonts w:hint="eastAsia" w:ascii="宋体" w:hAnsi="宋体" w:cs="宋体"/>
                <w:szCs w:val="21"/>
                <w:lang w:bidi="ar"/>
              </w:rPr>
              <w:t>突发事件</w:t>
            </w:r>
            <w:r>
              <w:rPr>
                <w:rFonts w:hint="eastAsia" w:ascii="宋体" w:hAnsi="宋体" w:cs="宋体"/>
                <w:szCs w:val="21"/>
              </w:rPr>
              <w:t>情况出具科学合理的应对措施</w:t>
            </w:r>
            <w:r>
              <w:rPr>
                <w:rFonts w:hint="eastAsia" w:ascii="宋体" w:hAnsi="宋体" w:cs="宋体"/>
                <w:szCs w:val="21"/>
                <w:lang w:bidi="ar"/>
              </w:rPr>
              <w:t>和预案，实用性较强，得5分；</w:t>
            </w:r>
          </w:p>
          <w:p w14:paraId="490073DD">
            <w:pPr>
              <w:spacing w:line="276" w:lineRule="auto"/>
              <w:rPr>
                <w:rFonts w:hint="eastAsia" w:ascii="宋体" w:hAnsi="宋体" w:cs="宋体"/>
                <w:szCs w:val="21"/>
                <w:lang w:bidi="ar"/>
              </w:rPr>
            </w:pPr>
            <w:r>
              <w:rPr>
                <w:rFonts w:hint="eastAsia" w:ascii="宋体" w:hAnsi="宋体" w:cs="宋体"/>
                <w:szCs w:val="21"/>
                <w:lang w:bidi="ar"/>
              </w:rPr>
              <w:t>3）有紧急突发事件分析但不全面，能对紧急突发事件情况出具基本合理的应对措施和预案，实用性一般，得2分；</w:t>
            </w:r>
          </w:p>
          <w:p w14:paraId="3169CE30">
            <w:pPr>
              <w:spacing w:line="276" w:lineRule="auto"/>
              <w:rPr>
                <w:rFonts w:hint="eastAsia" w:ascii="宋体" w:hAnsi="宋体" w:cs="宋体"/>
                <w:szCs w:val="21"/>
                <w:lang w:bidi="ar"/>
              </w:rPr>
            </w:pPr>
            <w:r>
              <w:rPr>
                <w:rFonts w:hint="eastAsia" w:ascii="宋体" w:hAnsi="宋体" w:cs="宋体"/>
                <w:szCs w:val="21"/>
                <w:lang w:bidi="ar"/>
              </w:rPr>
              <w:t>4）有紧急突发事件分析，但没有对紧急突发事件情况出具应对措施和预案，实用性差，得1分；</w:t>
            </w:r>
          </w:p>
          <w:p w14:paraId="4317C64D">
            <w:pPr>
              <w:spacing w:line="360" w:lineRule="auto"/>
              <w:rPr>
                <w:szCs w:val="21"/>
              </w:rPr>
            </w:pPr>
            <w:r>
              <w:rPr>
                <w:rFonts w:hint="eastAsia" w:ascii="宋体" w:hAnsi="宋体" w:cs="宋体"/>
                <w:szCs w:val="21"/>
              </w:rPr>
              <w:t>5）不提供不得分。</w:t>
            </w:r>
          </w:p>
        </w:tc>
        <w:tc>
          <w:tcPr>
            <w:tcW w:w="1008" w:type="dxa"/>
            <w:vAlign w:val="center"/>
          </w:tcPr>
          <w:p w14:paraId="021F6107">
            <w:pPr>
              <w:jc w:val="center"/>
              <w:rPr>
                <w:rFonts w:hint="eastAsia" w:ascii="宋体" w:hAnsi="宋体"/>
                <w:sz w:val="18"/>
                <w:szCs w:val="18"/>
              </w:rPr>
            </w:pPr>
            <w:r>
              <w:rPr>
                <w:rFonts w:hint="eastAsia" w:ascii="宋体" w:hAnsi="宋体"/>
                <w:sz w:val="18"/>
                <w:szCs w:val="18"/>
              </w:rPr>
              <w:t>9</w:t>
            </w:r>
          </w:p>
        </w:tc>
      </w:tr>
      <w:tr w14:paraId="50A8582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93" w:hRule="atLeast"/>
          <w:jc w:val="center"/>
        </w:trPr>
        <w:tc>
          <w:tcPr>
            <w:tcW w:w="775" w:type="dxa"/>
            <w:vAlign w:val="center"/>
          </w:tcPr>
          <w:p w14:paraId="2BD850FF">
            <w:pPr>
              <w:pStyle w:val="23"/>
              <w:spacing w:line="276" w:lineRule="auto"/>
              <w:jc w:val="center"/>
              <w:rPr>
                <w:rFonts w:hint="eastAsia" w:hAnsi="宋体" w:cs="Arial"/>
                <w:color w:val="auto"/>
                <w:sz w:val="21"/>
                <w:szCs w:val="21"/>
              </w:rPr>
            </w:pPr>
            <w:r>
              <w:rPr>
                <w:rFonts w:hint="eastAsia" w:hAnsi="宋体" w:cs="Arial"/>
                <w:color w:val="auto"/>
                <w:sz w:val="21"/>
                <w:szCs w:val="21"/>
              </w:rPr>
              <w:t>7</w:t>
            </w:r>
          </w:p>
        </w:tc>
        <w:tc>
          <w:tcPr>
            <w:tcW w:w="1460" w:type="dxa"/>
            <w:vAlign w:val="center"/>
          </w:tcPr>
          <w:p w14:paraId="24A804D2">
            <w:pPr>
              <w:spacing w:line="360" w:lineRule="auto"/>
              <w:jc w:val="center"/>
              <w:rPr>
                <w:rFonts w:hint="eastAsia" w:ascii="宋体" w:hAnsi="宋体"/>
                <w:szCs w:val="21"/>
              </w:rPr>
            </w:pPr>
            <w:r>
              <w:rPr>
                <w:rFonts w:hint="eastAsia" w:ascii="宋体" w:hAnsi="宋体"/>
                <w:szCs w:val="21"/>
              </w:rPr>
              <w:t>服务质量</w:t>
            </w:r>
          </w:p>
          <w:p w14:paraId="5CCDADBD">
            <w:pPr>
              <w:spacing w:line="360" w:lineRule="auto"/>
              <w:jc w:val="center"/>
              <w:rPr>
                <w:rFonts w:hint="eastAsia" w:ascii="宋体" w:hAnsi="宋体"/>
                <w:szCs w:val="21"/>
              </w:rPr>
            </w:pPr>
            <w:r>
              <w:rPr>
                <w:rFonts w:hint="eastAsia" w:ascii="宋体" w:hAnsi="宋体"/>
                <w:szCs w:val="21"/>
              </w:rPr>
              <w:t>评价</w:t>
            </w:r>
          </w:p>
        </w:tc>
        <w:tc>
          <w:tcPr>
            <w:tcW w:w="6116" w:type="dxa"/>
            <w:vAlign w:val="center"/>
          </w:tcPr>
          <w:p w14:paraId="598F0BC1">
            <w:pPr>
              <w:spacing w:line="360" w:lineRule="auto"/>
            </w:pPr>
            <w:r>
              <w:rPr>
                <w:rFonts w:hint="eastAsia" w:ascii="宋体" w:hAnsi="宋体"/>
                <w:szCs w:val="21"/>
              </w:rPr>
              <w:t>提供上述第4项“同类业绩”的业主评价表，评价为“优秀”或“满意” 或相同含义评价的，每个项目得1分，最高得6分；其他评价不得分。注：投标（响应）文件中提供业主服务评价证明文件（项目名称须与对应合同一致）复印件（加盖公章）作为证明材料。</w:t>
            </w:r>
          </w:p>
        </w:tc>
        <w:tc>
          <w:tcPr>
            <w:tcW w:w="1008" w:type="dxa"/>
            <w:vAlign w:val="center"/>
          </w:tcPr>
          <w:p w14:paraId="5FC2D669">
            <w:pPr>
              <w:jc w:val="center"/>
              <w:rPr>
                <w:rFonts w:hint="eastAsia" w:ascii="宋体" w:hAnsi="宋体"/>
                <w:sz w:val="18"/>
                <w:szCs w:val="18"/>
              </w:rPr>
            </w:pPr>
            <w:r>
              <w:rPr>
                <w:rFonts w:hint="eastAsia" w:ascii="宋体" w:hAnsi="宋体"/>
                <w:sz w:val="18"/>
                <w:szCs w:val="18"/>
              </w:rPr>
              <w:t>6</w:t>
            </w:r>
          </w:p>
        </w:tc>
      </w:tr>
      <w:tr w14:paraId="2F17A8C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93" w:hRule="atLeast"/>
          <w:jc w:val="center"/>
        </w:trPr>
        <w:tc>
          <w:tcPr>
            <w:tcW w:w="775" w:type="dxa"/>
            <w:vAlign w:val="center"/>
          </w:tcPr>
          <w:p w14:paraId="654BB4F9">
            <w:pPr>
              <w:pStyle w:val="23"/>
              <w:spacing w:line="276" w:lineRule="auto"/>
              <w:jc w:val="center"/>
              <w:rPr>
                <w:rFonts w:hint="eastAsia" w:hAnsi="宋体" w:cs="Arial"/>
                <w:color w:val="auto"/>
                <w:sz w:val="21"/>
                <w:szCs w:val="21"/>
              </w:rPr>
            </w:pPr>
            <w:r>
              <w:rPr>
                <w:rFonts w:hint="eastAsia" w:hAnsi="宋体" w:cs="Arial"/>
                <w:color w:val="auto"/>
                <w:sz w:val="21"/>
                <w:szCs w:val="21"/>
              </w:rPr>
              <w:t>8</w:t>
            </w:r>
          </w:p>
        </w:tc>
        <w:tc>
          <w:tcPr>
            <w:tcW w:w="1460" w:type="dxa"/>
            <w:vAlign w:val="center"/>
          </w:tcPr>
          <w:p w14:paraId="246AB39D">
            <w:pPr>
              <w:spacing w:line="360" w:lineRule="auto"/>
              <w:jc w:val="center"/>
              <w:rPr>
                <w:rFonts w:hint="eastAsia" w:ascii="宋体" w:hAnsi="宋体"/>
                <w:szCs w:val="21"/>
              </w:rPr>
            </w:pPr>
            <w:r>
              <w:rPr>
                <w:rFonts w:hint="eastAsia" w:ascii="宋体" w:hAnsi="宋体"/>
                <w:szCs w:val="21"/>
              </w:rPr>
              <w:t>售后服务</w:t>
            </w:r>
          </w:p>
          <w:p w14:paraId="2C794AE1">
            <w:pPr>
              <w:spacing w:line="360" w:lineRule="auto"/>
              <w:jc w:val="center"/>
              <w:rPr>
                <w:rFonts w:hint="eastAsia" w:ascii="宋体" w:hAnsi="宋体" w:cs="宋体"/>
                <w:bCs/>
                <w:szCs w:val="21"/>
              </w:rPr>
            </w:pPr>
            <w:r>
              <w:rPr>
                <w:rFonts w:hint="eastAsia" w:ascii="宋体" w:hAnsi="宋体"/>
                <w:szCs w:val="21"/>
              </w:rPr>
              <w:t>能力</w:t>
            </w:r>
          </w:p>
        </w:tc>
        <w:tc>
          <w:tcPr>
            <w:tcW w:w="6116" w:type="dxa"/>
            <w:vAlign w:val="center"/>
          </w:tcPr>
          <w:p w14:paraId="443A6019">
            <w:pPr>
              <w:spacing w:line="360" w:lineRule="auto"/>
            </w:pPr>
            <w:r>
              <w:rPr>
                <w:rFonts w:hint="eastAsia"/>
              </w:rPr>
              <w:t>1）有售后服务方案，方案全面、响应时间及时、专业、解决问题效率高，售后服务包括但不限于招聘会结束后能为学生持续提供就业服务，能为学校提供就业质量跟踪调查报告解读服务等，得3分；基本满足，响应时间不及时、解决问题效率一般，得2分；无方案得0分。</w:t>
            </w:r>
          </w:p>
          <w:p w14:paraId="0E856811">
            <w:pPr>
              <w:spacing w:line="360" w:lineRule="auto"/>
            </w:pPr>
            <w:r>
              <w:rPr>
                <w:rFonts w:hint="eastAsia" w:ascii="宋体" w:hAnsi="宋体"/>
                <w:szCs w:val="21"/>
              </w:rPr>
              <w:t>2）对于该项目执行过程中，如何保证学校信息安全、师生隐私保护，有详细计划及信息泄露后的法律承诺。优秀3分，良好2分，无方案得0分。</w:t>
            </w:r>
          </w:p>
        </w:tc>
        <w:tc>
          <w:tcPr>
            <w:tcW w:w="1008" w:type="dxa"/>
            <w:vAlign w:val="center"/>
          </w:tcPr>
          <w:p w14:paraId="2EF60482">
            <w:pPr>
              <w:jc w:val="center"/>
              <w:rPr>
                <w:rFonts w:hint="eastAsia" w:ascii="宋体" w:hAnsi="宋体"/>
                <w:sz w:val="18"/>
                <w:szCs w:val="18"/>
              </w:rPr>
            </w:pPr>
            <w:r>
              <w:rPr>
                <w:rFonts w:hint="eastAsia" w:ascii="宋体" w:hAnsi="宋体"/>
                <w:sz w:val="18"/>
                <w:szCs w:val="18"/>
              </w:rPr>
              <w:t>6</w:t>
            </w:r>
          </w:p>
        </w:tc>
      </w:tr>
      <w:tr w14:paraId="4AE50C2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93" w:hRule="atLeast"/>
          <w:jc w:val="center"/>
        </w:trPr>
        <w:tc>
          <w:tcPr>
            <w:tcW w:w="775" w:type="dxa"/>
            <w:vAlign w:val="center"/>
          </w:tcPr>
          <w:p w14:paraId="39B27A96">
            <w:pPr>
              <w:pStyle w:val="23"/>
              <w:spacing w:line="276" w:lineRule="auto"/>
              <w:jc w:val="center"/>
              <w:rPr>
                <w:rFonts w:hint="eastAsia" w:hAnsi="宋体" w:cs="Arial"/>
                <w:color w:val="auto"/>
                <w:sz w:val="21"/>
                <w:szCs w:val="21"/>
              </w:rPr>
            </w:pPr>
            <w:r>
              <w:rPr>
                <w:rFonts w:hint="eastAsia" w:hAnsi="宋体" w:cs="Arial"/>
                <w:color w:val="auto"/>
                <w:sz w:val="21"/>
                <w:szCs w:val="21"/>
              </w:rPr>
              <w:t>9</w:t>
            </w:r>
          </w:p>
        </w:tc>
        <w:tc>
          <w:tcPr>
            <w:tcW w:w="1460" w:type="dxa"/>
            <w:vAlign w:val="center"/>
          </w:tcPr>
          <w:p w14:paraId="0F15B159">
            <w:pPr>
              <w:spacing w:line="360" w:lineRule="auto"/>
              <w:jc w:val="center"/>
              <w:rPr>
                <w:rFonts w:hint="eastAsia" w:ascii="宋体" w:hAnsi="宋体"/>
                <w:szCs w:val="21"/>
              </w:rPr>
            </w:pPr>
            <w:r>
              <w:rPr>
                <w:rFonts w:hint="eastAsia" w:ascii="宋体" w:hAnsi="宋体"/>
                <w:szCs w:val="21"/>
              </w:rPr>
              <w:t>服务质量</w:t>
            </w:r>
          </w:p>
          <w:p w14:paraId="4E41698A">
            <w:pPr>
              <w:spacing w:line="360" w:lineRule="auto"/>
              <w:jc w:val="center"/>
              <w:rPr>
                <w:rFonts w:hint="eastAsia" w:ascii="宋体" w:hAnsi="宋体"/>
                <w:szCs w:val="21"/>
              </w:rPr>
            </w:pPr>
            <w:r>
              <w:rPr>
                <w:rFonts w:hint="eastAsia" w:ascii="宋体" w:hAnsi="宋体"/>
                <w:szCs w:val="21"/>
              </w:rPr>
              <w:t>保障</w:t>
            </w:r>
          </w:p>
        </w:tc>
        <w:tc>
          <w:tcPr>
            <w:tcW w:w="6116" w:type="dxa"/>
            <w:vAlign w:val="center"/>
          </w:tcPr>
          <w:p w14:paraId="3E7AB48A">
            <w:pPr>
              <w:rPr>
                <w:rFonts w:hint="eastAsia" w:ascii="宋体" w:hAnsi="宋体" w:cs="宋体"/>
              </w:rPr>
            </w:pPr>
            <w:r>
              <w:rPr>
                <w:rFonts w:hint="eastAsia" w:ascii="宋体" w:hAnsi="宋体" w:cs="宋体"/>
              </w:rPr>
              <w:t>根据报价人提供本项目服务的质量保证方案及保证措施进行综合评价。</w:t>
            </w:r>
          </w:p>
          <w:p w14:paraId="046CF112">
            <w:pPr>
              <w:rPr>
                <w:rFonts w:hint="eastAsia" w:ascii="宋体" w:hAnsi="宋体" w:cs="宋体"/>
              </w:rPr>
            </w:pPr>
            <w:r>
              <w:rPr>
                <w:rFonts w:hint="eastAsia" w:ascii="宋体" w:hAnsi="宋体" w:cs="宋体"/>
              </w:rPr>
              <w:t>1）服务质量保证方案内容全面、完整详细、质量保证措施合理可行，非常有利项目实施，得</w:t>
            </w:r>
            <w:r>
              <w:rPr>
                <w:rFonts w:hint="eastAsia" w:ascii="宋体" w:hAnsi="宋体" w:cs="宋体"/>
                <w:lang w:val="en-US" w:eastAsia="zh-CN"/>
              </w:rPr>
              <w:t>6</w:t>
            </w:r>
            <w:r>
              <w:rPr>
                <w:rFonts w:hint="eastAsia" w:ascii="宋体" w:hAnsi="宋体" w:cs="宋体"/>
              </w:rPr>
              <w:t>分；</w:t>
            </w:r>
          </w:p>
          <w:p w14:paraId="6268F855">
            <w:pPr>
              <w:rPr>
                <w:rFonts w:hint="eastAsia" w:ascii="宋体" w:hAnsi="宋体" w:cs="宋体"/>
              </w:rPr>
            </w:pPr>
            <w:r>
              <w:rPr>
                <w:rFonts w:hint="eastAsia" w:ascii="宋体" w:hAnsi="宋体" w:cs="宋体"/>
              </w:rPr>
              <w:t>2）服务质量保证方案内容较全面、较完整详细、质量保证措施合理性、可行性较高，得</w:t>
            </w:r>
            <w:r>
              <w:rPr>
                <w:rFonts w:hint="eastAsia" w:ascii="宋体" w:hAnsi="宋体" w:cs="宋体"/>
                <w:lang w:val="en-US" w:eastAsia="zh-CN"/>
              </w:rPr>
              <w:t>4</w:t>
            </w:r>
            <w:r>
              <w:rPr>
                <w:rFonts w:hint="eastAsia" w:ascii="宋体" w:hAnsi="宋体" w:cs="宋体"/>
              </w:rPr>
              <w:t>分；</w:t>
            </w:r>
          </w:p>
          <w:p w14:paraId="700BC8F1">
            <w:pPr>
              <w:rPr>
                <w:rFonts w:hint="eastAsia" w:ascii="宋体" w:hAnsi="宋体" w:cs="宋体"/>
              </w:rPr>
            </w:pPr>
            <w:r>
              <w:rPr>
                <w:rFonts w:hint="eastAsia" w:ascii="宋体" w:hAnsi="宋体" w:cs="宋体"/>
              </w:rPr>
              <w:t>3）服务质量保证方案内容基本全面、质量保证措施合理性、可行性一般，得2分；</w:t>
            </w:r>
          </w:p>
          <w:p w14:paraId="0F28AD41">
            <w:pPr>
              <w:spacing w:line="360" w:lineRule="auto"/>
            </w:pPr>
            <w:r>
              <w:rPr>
                <w:rFonts w:hint="eastAsia" w:ascii="宋体" w:hAnsi="宋体" w:cs="宋体"/>
              </w:rPr>
              <w:t>4）无相关内容不得分。</w:t>
            </w:r>
          </w:p>
        </w:tc>
        <w:tc>
          <w:tcPr>
            <w:tcW w:w="1008" w:type="dxa"/>
            <w:vAlign w:val="center"/>
          </w:tcPr>
          <w:p w14:paraId="268B5914">
            <w:pPr>
              <w:jc w:val="center"/>
              <w:rPr>
                <w:rFonts w:hint="eastAsia" w:ascii="宋体" w:hAnsi="宋体" w:eastAsia="宋体"/>
                <w:sz w:val="18"/>
                <w:szCs w:val="18"/>
                <w:lang w:eastAsia="zh-CN"/>
              </w:rPr>
            </w:pPr>
            <w:r>
              <w:rPr>
                <w:rStyle w:val="18"/>
                <w:rFonts w:hint="eastAsia"/>
                <w:lang w:val="en-US" w:eastAsia="zh-CN"/>
              </w:rPr>
              <w:t>6</w:t>
            </w:r>
          </w:p>
        </w:tc>
      </w:tr>
      <w:tr w14:paraId="46E34E4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93" w:hRule="atLeast"/>
          <w:jc w:val="center"/>
        </w:trPr>
        <w:tc>
          <w:tcPr>
            <w:tcW w:w="8351" w:type="dxa"/>
            <w:gridSpan w:val="3"/>
            <w:vAlign w:val="center"/>
          </w:tcPr>
          <w:p w14:paraId="50106E10">
            <w:pPr>
              <w:pStyle w:val="23"/>
              <w:spacing w:line="276" w:lineRule="auto"/>
              <w:jc w:val="center"/>
              <w:rPr>
                <w:rFonts w:hint="eastAsia" w:hAnsi="宋体"/>
                <w:b/>
                <w:bCs/>
              </w:rPr>
            </w:pPr>
            <w:r>
              <w:rPr>
                <w:rFonts w:hint="eastAsia"/>
                <w:b/>
                <w:bCs/>
                <w:color w:val="auto"/>
                <w:sz w:val="21"/>
                <w:szCs w:val="21"/>
              </w:rPr>
              <w:t>合计</w:t>
            </w:r>
          </w:p>
        </w:tc>
        <w:tc>
          <w:tcPr>
            <w:tcW w:w="1008" w:type="dxa"/>
            <w:vAlign w:val="center"/>
          </w:tcPr>
          <w:p w14:paraId="215B4E9B">
            <w:pPr>
              <w:pStyle w:val="23"/>
              <w:spacing w:line="276" w:lineRule="auto"/>
              <w:ind w:right="34" w:rightChars="16"/>
              <w:jc w:val="center"/>
              <w:rPr>
                <w:rStyle w:val="18"/>
                <w:rFonts w:hint="default" w:eastAsia="宋体"/>
                <w:b/>
                <w:bCs/>
                <w:lang w:val="en-US" w:eastAsia="zh-CN"/>
              </w:rPr>
            </w:pPr>
            <w:r>
              <w:rPr>
                <w:rFonts w:hint="eastAsia"/>
                <w:b/>
                <w:bCs/>
                <w:color w:val="auto"/>
                <w:sz w:val="21"/>
                <w:szCs w:val="21"/>
                <w:lang w:val="en-US" w:eastAsia="zh-CN"/>
              </w:rPr>
              <w:t>70</w:t>
            </w:r>
          </w:p>
        </w:tc>
      </w:tr>
    </w:tbl>
    <w:p w14:paraId="193EB597">
      <w:pPr>
        <w:spacing w:line="400" w:lineRule="exact"/>
        <w:rPr>
          <w:rFonts w:hint="eastAsia" w:ascii="宋体" w:hAnsi="宋体"/>
          <w:b/>
          <w:sz w:val="18"/>
          <w:szCs w:val="18"/>
        </w:rPr>
      </w:pPr>
      <w:r>
        <w:rPr>
          <w:rFonts w:hint="eastAsia" w:ascii="宋体" w:hAnsi="宋体"/>
          <w:szCs w:val="21"/>
        </w:rPr>
        <w:t>注：评委按分项的规定分数范围内给各报价人进行打分，并统计总分。</w:t>
      </w:r>
    </w:p>
    <w:p w14:paraId="15C91363">
      <w:pPr>
        <w:rPr>
          <w:rFonts w:hint="eastAsia" w:ascii="宋体" w:hAnsi="宋体" w:cs="宋体"/>
          <w:b/>
          <w:spacing w:val="-6"/>
          <w:szCs w:val="21"/>
        </w:rPr>
      </w:pPr>
      <w:r>
        <w:rPr>
          <w:rFonts w:hint="eastAsia" w:ascii="宋体" w:hAnsi="宋体" w:cs="宋体"/>
          <w:b/>
          <w:spacing w:val="-6"/>
          <w:szCs w:val="21"/>
        </w:rPr>
        <w:br w:type="page"/>
      </w:r>
    </w:p>
    <w:p w14:paraId="5DF972E9">
      <w:pPr>
        <w:spacing w:line="360" w:lineRule="auto"/>
        <w:jc w:val="center"/>
        <w:rPr>
          <w:rFonts w:hint="eastAsia" w:ascii="黑体" w:hAnsi="黑体" w:eastAsia="黑体"/>
          <w:b/>
          <w:sz w:val="44"/>
        </w:rPr>
      </w:pPr>
    </w:p>
    <w:p w14:paraId="45BA4C74">
      <w:pPr>
        <w:spacing w:line="360" w:lineRule="auto"/>
        <w:jc w:val="center"/>
        <w:rPr>
          <w:rFonts w:hint="eastAsia" w:ascii="黑体" w:hAnsi="黑体" w:eastAsia="黑体"/>
          <w:b/>
          <w:sz w:val="44"/>
        </w:rPr>
      </w:pPr>
    </w:p>
    <w:p w14:paraId="1713E8FE">
      <w:pPr>
        <w:spacing w:line="360" w:lineRule="auto"/>
        <w:jc w:val="center"/>
        <w:rPr>
          <w:rFonts w:hint="eastAsia" w:ascii="黑体" w:hAnsi="黑体" w:eastAsia="黑体"/>
          <w:b/>
          <w:sz w:val="44"/>
        </w:rPr>
      </w:pPr>
    </w:p>
    <w:p w14:paraId="71DE0C7F">
      <w:pPr>
        <w:spacing w:line="360" w:lineRule="auto"/>
        <w:jc w:val="center"/>
        <w:rPr>
          <w:rFonts w:hint="eastAsia" w:ascii="黑体" w:hAnsi="黑体" w:eastAsia="黑体"/>
          <w:b/>
          <w:sz w:val="44"/>
        </w:rPr>
      </w:pPr>
    </w:p>
    <w:p w14:paraId="6E925520">
      <w:pPr>
        <w:spacing w:line="360" w:lineRule="auto"/>
        <w:jc w:val="both"/>
        <w:rPr>
          <w:rFonts w:hint="eastAsia" w:ascii="黑体" w:hAnsi="黑体" w:eastAsia="黑体"/>
          <w:b/>
          <w:sz w:val="44"/>
        </w:rPr>
      </w:pPr>
    </w:p>
    <w:p w14:paraId="7ED8A987">
      <w:pPr>
        <w:spacing w:line="360" w:lineRule="auto"/>
        <w:jc w:val="center"/>
        <w:rPr>
          <w:rFonts w:hint="eastAsia" w:ascii="黑体" w:hAnsi="黑体" w:eastAsia="黑体"/>
          <w:b/>
          <w:sz w:val="44"/>
        </w:rPr>
      </w:pPr>
    </w:p>
    <w:p w14:paraId="58EC9874">
      <w:pPr>
        <w:spacing w:line="1100" w:lineRule="exact"/>
        <w:jc w:val="center"/>
        <w:rPr>
          <w:rFonts w:hint="eastAsia" w:ascii="黑体" w:hAnsi="黑体" w:eastAsia="黑体"/>
          <w:b/>
          <w:sz w:val="44"/>
        </w:rPr>
      </w:pPr>
      <w:r>
        <w:rPr>
          <w:rFonts w:hint="eastAsia" w:ascii="黑体" w:hAnsi="黑体" w:eastAsia="黑体"/>
          <w:b/>
          <w:sz w:val="44"/>
        </w:rPr>
        <w:t>第四部分</w:t>
      </w:r>
    </w:p>
    <w:p w14:paraId="07A17016">
      <w:pPr>
        <w:spacing w:line="1100" w:lineRule="exact"/>
        <w:jc w:val="center"/>
        <w:rPr>
          <w:rFonts w:hint="eastAsia" w:ascii="黑体" w:hAnsi="黑体" w:eastAsia="黑体"/>
          <w:b/>
          <w:sz w:val="48"/>
          <w:szCs w:val="48"/>
        </w:rPr>
      </w:pPr>
      <w:r>
        <w:rPr>
          <w:rFonts w:hint="eastAsia" w:ascii="黑体" w:hAnsi="黑体" w:eastAsia="黑体"/>
          <w:b/>
          <w:sz w:val="48"/>
          <w:szCs w:val="48"/>
        </w:rPr>
        <w:t>报价文件格式</w:t>
      </w:r>
    </w:p>
    <w:p w14:paraId="5755BC94">
      <w:pPr>
        <w:pStyle w:val="14"/>
        <w:spacing w:line="360" w:lineRule="auto"/>
        <w:ind w:left="0" w:firstLine="0"/>
        <w:jc w:val="center"/>
        <w:rPr>
          <w:rFonts w:hint="eastAsia" w:ascii="宋体" w:hAnsi="宋体"/>
          <w:b/>
          <w:szCs w:val="21"/>
        </w:rPr>
      </w:pPr>
      <w:r>
        <w:rPr>
          <w:rFonts w:hint="eastAsia" w:ascii="宋体" w:hAnsi="宋体"/>
          <w:b/>
          <w:szCs w:val="21"/>
        </w:rPr>
        <w:t>（投标文件须编页码，且页码必须连续）</w:t>
      </w:r>
    </w:p>
    <w:p w14:paraId="0F3069A3">
      <w:pPr>
        <w:rPr>
          <w:rFonts w:hint="eastAsia" w:ascii="宋体" w:hAnsi="宋体" w:cs="宋体"/>
          <w:b/>
          <w:bCs/>
          <w:sz w:val="48"/>
          <w:szCs w:val="48"/>
        </w:rPr>
      </w:pPr>
      <w:r>
        <w:rPr>
          <w:rFonts w:hint="eastAsia" w:ascii="宋体" w:hAnsi="宋体"/>
          <w:b/>
          <w:szCs w:val="21"/>
        </w:rPr>
        <w:br w:type="page"/>
      </w:r>
    </w:p>
    <w:p w14:paraId="4F514CF5">
      <w:pPr>
        <w:tabs>
          <w:tab w:val="left" w:pos="1260"/>
        </w:tabs>
        <w:spacing w:line="360" w:lineRule="auto"/>
        <w:jc w:val="center"/>
        <w:rPr>
          <w:rFonts w:hint="eastAsia" w:eastAsia="宋体"/>
          <w:b/>
          <w:spacing w:val="98"/>
          <w:w w:val="110"/>
          <w:sz w:val="52"/>
          <w:szCs w:val="52"/>
          <w:lang w:eastAsia="zh-CN"/>
        </w:rPr>
      </w:pPr>
      <w:r>
        <w:rPr>
          <w:rFonts w:hint="eastAsia" w:ascii="宋体" w:hAnsi="宋体" w:cs="宋体"/>
          <w:b/>
          <w:bCs/>
          <w:sz w:val="48"/>
          <w:szCs w:val="48"/>
          <w:lang w:eastAsia="zh-CN"/>
        </w:rPr>
        <w:t>广东省机械技师学院2026年综合类大型校园双选会服务、实习生和毕业生就业质量跟踪调查服务项目</w:t>
      </w:r>
    </w:p>
    <w:p w14:paraId="7D023C6D">
      <w:pPr>
        <w:pStyle w:val="13"/>
      </w:pPr>
    </w:p>
    <w:p w14:paraId="59D5113D">
      <w:pPr>
        <w:tabs>
          <w:tab w:val="left" w:pos="1260"/>
        </w:tabs>
        <w:spacing w:line="360" w:lineRule="auto"/>
        <w:jc w:val="center"/>
        <w:rPr>
          <w:b/>
          <w:spacing w:val="98"/>
          <w:w w:val="110"/>
          <w:sz w:val="52"/>
          <w:szCs w:val="52"/>
        </w:rPr>
      </w:pPr>
      <w:r>
        <w:rPr>
          <w:rFonts w:hint="eastAsia"/>
          <w:b/>
          <w:spacing w:val="98"/>
          <w:w w:val="110"/>
          <w:sz w:val="52"/>
          <w:szCs w:val="52"/>
        </w:rPr>
        <w:t>报</w:t>
      </w:r>
    </w:p>
    <w:p w14:paraId="5E0343E0">
      <w:pPr>
        <w:tabs>
          <w:tab w:val="left" w:pos="1260"/>
        </w:tabs>
        <w:spacing w:line="360" w:lineRule="auto"/>
        <w:jc w:val="center"/>
        <w:rPr>
          <w:b/>
          <w:spacing w:val="98"/>
          <w:w w:val="110"/>
          <w:sz w:val="52"/>
          <w:szCs w:val="52"/>
        </w:rPr>
      </w:pPr>
      <w:r>
        <w:rPr>
          <w:rFonts w:hint="eastAsia"/>
          <w:b/>
          <w:spacing w:val="98"/>
          <w:w w:val="110"/>
          <w:sz w:val="52"/>
          <w:szCs w:val="52"/>
        </w:rPr>
        <w:t>价</w:t>
      </w:r>
    </w:p>
    <w:p w14:paraId="3E4FC5BC">
      <w:pPr>
        <w:tabs>
          <w:tab w:val="left" w:pos="1260"/>
        </w:tabs>
        <w:spacing w:line="360" w:lineRule="auto"/>
        <w:jc w:val="center"/>
        <w:rPr>
          <w:b/>
          <w:spacing w:val="98"/>
          <w:w w:val="110"/>
          <w:sz w:val="52"/>
          <w:szCs w:val="52"/>
        </w:rPr>
      </w:pPr>
      <w:r>
        <w:rPr>
          <w:rFonts w:hint="eastAsia"/>
          <w:b/>
          <w:spacing w:val="98"/>
          <w:w w:val="110"/>
          <w:sz w:val="52"/>
          <w:szCs w:val="52"/>
        </w:rPr>
        <w:t>文</w:t>
      </w:r>
    </w:p>
    <w:p w14:paraId="1561A394">
      <w:pPr>
        <w:tabs>
          <w:tab w:val="left" w:pos="1260"/>
        </w:tabs>
        <w:spacing w:line="360" w:lineRule="auto"/>
        <w:jc w:val="center"/>
        <w:rPr>
          <w:b/>
          <w:sz w:val="52"/>
          <w:szCs w:val="52"/>
        </w:rPr>
      </w:pPr>
      <w:r>
        <w:rPr>
          <w:rFonts w:hint="eastAsia"/>
          <w:b/>
          <w:spacing w:val="98"/>
          <w:w w:val="110"/>
          <w:sz w:val="52"/>
          <w:szCs w:val="52"/>
        </w:rPr>
        <w:t>件</w:t>
      </w:r>
    </w:p>
    <w:p w14:paraId="5DCD15EB">
      <w:pPr>
        <w:spacing w:line="360" w:lineRule="auto"/>
        <w:jc w:val="center"/>
        <w:rPr>
          <w:b/>
          <w:sz w:val="52"/>
          <w:szCs w:val="52"/>
        </w:rPr>
      </w:pPr>
      <w:r>
        <w:rPr>
          <w:rFonts w:hint="eastAsia"/>
          <w:b/>
          <w:sz w:val="52"/>
          <w:szCs w:val="52"/>
        </w:rPr>
        <w:t>（正本</w:t>
      </w:r>
      <w:r>
        <w:rPr>
          <w:b/>
          <w:sz w:val="52"/>
          <w:szCs w:val="52"/>
        </w:rPr>
        <w:t>/</w:t>
      </w:r>
      <w:r>
        <w:rPr>
          <w:rFonts w:hint="eastAsia"/>
          <w:b/>
          <w:sz w:val="52"/>
          <w:szCs w:val="52"/>
        </w:rPr>
        <w:t>副本）</w:t>
      </w:r>
    </w:p>
    <w:p w14:paraId="1FCEB835">
      <w:pPr>
        <w:spacing w:line="360" w:lineRule="auto"/>
        <w:jc w:val="center"/>
        <w:rPr>
          <w:b/>
          <w:sz w:val="52"/>
          <w:szCs w:val="52"/>
        </w:rPr>
      </w:pPr>
    </w:p>
    <w:p w14:paraId="587D88F1">
      <w:pPr>
        <w:spacing w:line="360" w:lineRule="auto"/>
        <w:ind w:firstLine="1105"/>
        <w:rPr>
          <w:b/>
          <w:sz w:val="32"/>
          <w:szCs w:val="32"/>
          <w:u w:val="single"/>
        </w:rPr>
      </w:pPr>
      <w:r>
        <w:rPr>
          <w:rFonts w:hint="eastAsia"/>
          <w:b/>
          <w:sz w:val="32"/>
          <w:szCs w:val="32"/>
        </w:rPr>
        <w:t>采购编号：</w:t>
      </w:r>
    </w:p>
    <w:p w14:paraId="62FB6E86">
      <w:pPr>
        <w:spacing w:line="360" w:lineRule="auto"/>
        <w:ind w:firstLine="1105"/>
        <w:rPr>
          <w:b/>
          <w:sz w:val="32"/>
          <w:szCs w:val="32"/>
        </w:rPr>
      </w:pPr>
      <w:r>
        <w:rPr>
          <w:rFonts w:hint="eastAsia"/>
          <w:b/>
          <w:sz w:val="32"/>
          <w:szCs w:val="32"/>
        </w:rPr>
        <w:t>项目名称：</w:t>
      </w:r>
    </w:p>
    <w:p w14:paraId="62CBF6E0">
      <w:pPr>
        <w:spacing w:line="360" w:lineRule="auto"/>
        <w:ind w:firstLine="1105"/>
        <w:rPr>
          <w:b/>
          <w:sz w:val="32"/>
          <w:szCs w:val="32"/>
        </w:rPr>
      </w:pPr>
      <w:r>
        <w:rPr>
          <w:rFonts w:hint="eastAsia"/>
          <w:b/>
          <w:sz w:val="32"/>
          <w:szCs w:val="32"/>
        </w:rPr>
        <w:t>报价人名称：</w:t>
      </w:r>
    </w:p>
    <w:p w14:paraId="45CAD44E">
      <w:pPr>
        <w:spacing w:line="360" w:lineRule="auto"/>
        <w:jc w:val="center"/>
      </w:pPr>
      <w:r>
        <w:rPr>
          <w:rFonts w:hint="eastAsia" w:ascii="宋体" w:hAnsi="宋体"/>
          <w:b/>
          <w:sz w:val="32"/>
          <w:szCs w:val="32"/>
        </w:rPr>
        <w:t>日期：年  月  日</w:t>
      </w:r>
      <w:r>
        <w:br w:type="page"/>
      </w:r>
    </w:p>
    <w:p w14:paraId="113F8184">
      <w:pPr>
        <w:spacing w:line="360" w:lineRule="auto"/>
        <w:jc w:val="center"/>
        <w:rPr>
          <w:rFonts w:hint="eastAsia" w:ascii="宋体" w:hAnsi="宋体"/>
          <w:b/>
          <w:sz w:val="32"/>
          <w:szCs w:val="32"/>
        </w:rPr>
      </w:pPr>
      <w:r>
        <w:rPr>
          <w:rFonts w:hint="eastAsia" w:ascii="宋体" w:hAnsi="宋体"/>
          <w:b/>
          <w:sz w:val="32"/>
          <w:szCs w:val="32"/>
        </w:rPr>
        <w:t>报价文件目录</w:t>
      </w:r>
    </w:p>
    <w:p w14:paraId="4C585BE0">
      <w:pPr>
        <w:spacing w:line="360" w:lineRule="auto"/>
        <w:rPr>
          <w:rFonts w:hint="eastAsia" w:ascii="宋体" w:hAnsi="宋体"/>
          <w:sz w:val="32"/>
          <w:szCs w:val="32"/>
        </w:rPr>
      </w:pPr>
    </w:p>
    <w:p w14:paraId="74C97FAE">
      <w:pPr>
        <w:spacing w:line="360" w:lineRule="auto"/>
        <w:rPr>
          <w:rFonts w:hint="eastAsia" w:ascii="宋体" w:hAnsi="宋体"/>
          <w:szCs w:val="21"/>
        </w:rPr>
      </w:pPr>
      <w:r>
        <w:rPr>
          <w:rFonts w:hint="eastAsia" w:ascii="宋体" w:hAnsi="宋体"/>
          <w:szCs w:val="21"/>
        </w:rPr>
        <w:t>一、自查表</w:t>
      </w:r>
    </w:p>
    <w:p w14:paraId="71343835">
      <w:pPr>
        <w:spacing w:line="360" w:lineRule="auto"/>
        <w:rPr>
          <w:rFonts w:hint="eastAsia" w:ascii="宋体" w:hAnsi="宋体"/>
          <w:szCs w:val="21"/>
        </w:rPr>
      </w:pPr>
      <w:r>
        <w:fldChar w:fldCharType="begin"/>
      </w:r>
      <w:r>
        <w:instrText xml:space="preserve"> HYPERLINK \l "_Toc175110017" </w:instrText>
      </w:r>
      <w:r>
        <w:fldChar w:fldCharType="separate"/>
      </w:r>
      <w:r>
        <w:rPr>
          <w:rFonts w:hint="eastAsia" w:ascii="宋体" w:hAnsi="宋体"/>
          <w:szCs w:val="21"/>
        </w:rPr>
        <w:t>二、</w:t>
      </w:r>
      <w:r>
        <w:rPr>
          <w:rFonts w:hint="eastAsia" w:ascii="宋体" w:hAnsi="宋体"/>
          <w:szCs w:val="21"/>
        </w:rPr>
        <w:fldChar w:fldCharType="end"/>
      </w:r>
      <w:r>
        <w:rPr>
          <w:rFonts w:hint="eastAsia" w:ascii="宋体" w:hAnsi="宋体"/>
          <w:szCs w:val="21"/>
        </w:rPr>
        <w:t>资格性文件</w:t>
      </w:r>
    </w:p>
    <w:p w14:paraId="7B5D4F26">
      <w:pPr>
        <w:spacing w:line="360" w:lineRule="auto"/>
        <w:rPr>
          <w:rFonts w:hint="eastAsia" w:ascii="宋体" w:hAnsi="宋体"/>
          <w:szCs w:val="21"/>
        </w:rPr>
      </w:pPr>
      <w:r>
        <w:rPr>
          <w:rFonts w:hint="eastAsia" w:ascii="宋体" w:hAnsi="宋体"/>
          <w:szCs w:val="21"/>
        </w:rPr>
        <w:t>三、商务技术响应部分</w:t>
      </w:r>
    </w:p>
    <w:p w14:paraId="45B2556C">
      <w:pPr>
        <w:spacing w:line="360" w:lineRule="auto"/>
        <w:rPr>
          <w:rFonts w:hint="eastAsia" w:ascii="宋体" w:hAnsi="宋体"/>
          <w:szCs w:val="21"/>
        </w:rPr>
      </w:pPr>
      <w:r>
        <w:rPr>
          <w:rFonts w:hint="eastAsia" w:ascii="宋体" w:hAnsi="宋体"/>
          <w:szCs w:val="21"/>
        </w:rPr>
        <w:t>四、价格部分</w:t>
      </w:r>
    </w:p>
    <w:p w14:paraId="6583EA5F">
      <w:pPr>
        <w:pStyle w:val="13"/>
        <w:ind w:firstLine="0"/>
      </w:pPr>
      <w:r>
        <w:rPr>
          <w:rFonts w:hint="eastAsia" w:ascii="宋体" w:hAnsi="宋体"/>
          <w:szCs w:val="21"/>
        </w:rPr>
        <w:t>五、其他材料</w:t>
      </w:r>
    </w:p>
    <w:p w14:paraId="10C32C0F">
      <w:pPr>
        <w:spacing w:line="360" w:lineRule="auto"/>
        <w:rPr>
          <w:rFonts w:hint="eastAsia" w:ascii="宋体" w:hAnsi="宋体"/>
          <w:szCs w:val="21"/>
        </w:rPr>
      </w:pPr>
    </w:p>
    <w:p w14:paraId="2A7E045B">
      <w:pPr>
        <w:spacing w:line="360" w:lineRule="auto"/>
        <w:ind w:left="630" w:hanging="630" w:hangingChars="300"/>
        <w:rPr>
          <w:rFonts w:hint="eastAsia" w:ascii="宋体" w:hAnsi="宋体"/>
          <w:szCs w:val="21"/>
        </w:rPr>
      </w:pPr>
      <w:r>
        <w:rPr>
          <w:rFonts w:hint="eastAsia" w:ascii="宋体" w:hAnsi="宋体"/>
          <w:szCs w:val="21"/>
        </w:rPr>
        <w:t>注：1. 请报价人按照以下文件的要求格式、内容，顺序制作报价文件，并请编制目录及页码，否则可能将影响对报价文件的评价。</w:t>
      </w:r>
    </w:p>
    <w:p w14:paraId="3F79E6C8">
      <w:pPr>
        <w:spacing w:line="360" w:lineRule="auto"/>
        <w:outlineLvl w:val="0"/>
        <w:rPr>
          <w:rFonts w:hint="eastAsia" w:ascii="宋体" w:hAnsi="宋体"/>
          <w:szCs w:val="21"/>
        </w:rPr>
      </w:pPr>
      <w:r>
        <w:rPr>
          <w:rFonts w:hint="eastAsia" w:ascii="宋体" w:hAnsi="宋体"/>
          <w:szCs w:val="21"/>
        </w:rPr>
        <w:t xml:space="preserve">    2. 唱标信封另单独分装，按以下顺序装订：</w:t>
      </w:r>
    </w:p>
    <w:p w14:paraId="42976AB0">
      <w:pPr>
        <w:spacing w:line="360" w:lineRule="auto"/>
        <w:rPr>
          <w:rFonts w:hint="eastAsia" w:ascii="宋体" w:hAnsi="宋体"/>
          <w:szCs w:val="21"/>
        </w:rPr>
      </w:pPr>
      <w:r>
        <w:rPr>
          <w:rFonts w:hint="eastAsia" w:ascii="宋体" w:hAnsi="宋体"/>
          <w:szCs w:val="21"/>
        </w:rPr>
        <w:t xml:space="preserve">      2.1 开标一览表</w:t>
      </w:r>
    </w:p>
    <w:p w14:paraId="45E4A838">
      <w:pPr>
        <w:spacing w:line="360" w:lineRule="auto"/>
        <w:rPr>
          <w:rFonts w:ascii="宋体"/>
        </w:rPr>
      </w:pPr>
      <w:r>
        <w:rPr>
          <w:rFonts w:hint="eastAsia" w:ascii="宋体" w:hAnsi="宋体"/>
          <w:szCs w:val="21"/>
        </w:rPr>
        <w:t xml:space="preserve">      2.2 </w:t>
      </w:r>
      <w:r>
        <w:rPr>
          <w:rFonts w:hint="eastAsia" w:ascii="宋体"/>
        </w:rPr>
        <w:t>报价函</w:t>
      </w:r>
    </w:p>
    <w:p w14:paraId="701654B7">
      <w:pPr>
        <w:spacing w:line="360" w:lineRule="auto"/>
        <w:rPr>
          <w:rFonts w:ascii="宋体"/>
        </w:rPr>
      </w:pPr>
      <w:r>
        <w:rPr>
          <w:rFonts w:hint="eastAsia" w:ascii="宋体"/>
        </w:rPr>
        <w:t xml:space="preserve">      2.3 法定代表人授权书</w:t>
      </w:r>
    </w:p>
    <w:p w14:paraId="23BCF1A9">
      <w:pPr>
        <w:rPr>
          <w:rFonts w:hint="eastAsia" w:ascii="宋体" w:hAnsi="宋体"/>
          <w:b/>
          <w:szCs w:val="21"/>
        </w:rPr>
      </w:pPr>
      <w:r>
        <w:rPr>
          <w:rFonts w:hint="eastAsia" w:ascii="宋体" w:hAnsi="宋体"/>
          <w:b/>
          <w:szCs w:val="21"/>
        </w:rPr>
        <w:br w:type="page"/>
      </w:r>
    </w:p>
    <w:p w14:paraId="228F9991">
      <w:pPr>
        <w:spacing w:line="336" w:lineRule="auto"/>
        <w:rPr>
          <w:b/>
          <w:bCs/>
        </w:rPr>
      </w:pPr>
      <w:r>
        <w:rPr>
          <w:rFonts w:hint="eastAsia"/>
        </w:rPr>
        <w:t>一、</w:t>
      </w:r>
      <w:r>
        <w:rPr>
          <w:rFonts w:hint="eastAsia" w:ascii="宋体" w:hAnsi="宋体"/>
          <w:b/>
          <w:sz w:val="30"/>
          <w:szCs w:val="30"/>
        </w:rPr>
        <w:t>自查表</w:t>
      </w:r>
    </w:p>
    <w:p w14:paraId="7A0319DA">
      <w:pPr>
        <w:spacing w:line="336" w:lineRule="auto"/>
        <w:jc w:val="both"/>
        <w:rPr>
          <w:b/>
          <w:bCs/>
        </w:rPr>
      </w:pPr>
      <w:r>
        <w:rPr>
          <w:rFonts w:hint="eastAsia"/>
          <w:b/>
          <w:bCs/>
        </w:rPr>
        <w:t>1、资格性/符合性自查表</w:t>
      </w:r>
    </w:p>
    <w:tbl>
      <w:tblPr>
        <w:tblStyle w:val="15"/>
        <w:tblW w:w="9506"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689"/>
        <w:gridCol w:w="4848"/>
        <w:gridCol w:w="1843"/>
        <w:gridCol w:w="2126"/>
      </w:tblGrid>
      <w:tr w14:paraId="74214D3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64" w:hRule="atLeast"/>
        </w:trPr>
        <w:tc>
          <w:tcPr>
            <w:tcW w:w="689" w:type="dxa"/>
            <w:tcBorders>
              <w:top w:val="outset" w:color="111111" w:sz="6" w:space="0"/>
              <w:left w:val="outset" w:color="111111" w:sz="6" w:space="0"/>
              <w:bottom w:val="outset" w:color="111111" w:sz="6" w:space="0"/>
              <w:right w:val="outset" w:color="111111" w:sz="6" w:space="0"/>
            </w:tcBorders>
            <w:vAlign w:val="center"/>
          </w:tcPr>
          <w:p w14:paraId="6403B9A7">
            <w:pPr>
              <w:jc w:val="center"/>
            </w:pPr>
            <w:r>
              <w:rPr>
                <w:b/>
                <w:bCs/>
              </w:rPr>
              <w:t>评</w:t>
            </w:r>
            <w:r>
              <w:rPr>
                <w:rFonts w:hint="eastAsia"/>
                <w:b/>
                <w:bCs/>
              </w:rPr>
              <w:t>评</w:t>
            </w:r>
            <w:r>
              <w:rPr>
                <w:b/>
                <w:bCs/>
              </w:rPr>
              <w:t>审内容</w:t>
            </w:r>
          </w:p>
        </w:tc>
        <w:tc>
          <w:tcPr>
            <w:tcW w:w="4848" w:type="dxa"/>
            <w:tcBorders>
              <w:top w:val="outset" w:color="111111" w:sz="6" w:space="0"/>
              <w:left w:val="outset" w:color="111111" w:sz="6" w:space="0"/>
              <w:bottom w:val="outset" w:color="111111" w:sz="6" w:space="0"/>
              <w:right w:val="outset" w:color="111111" w:sz="6" w:space="0"/>
            </w:tcBorders>
            <w:vAlign w:val="center"/>
          </w:tcPr>
          <w:p w14:paraId="7DF62670">
            <w:pPr>
              <w:jc w:val="center"/>
              <w:rPr>
                <w:b/>
                <w:bCs/>
              </w:rPr>
            </w:pPr>
            <w:r>
              <w:rPr>
                <w:b/>
                <w:bCs/>
              </w:rPr>
              <w:t>采购文件要求</w:t>
            </w:r>
          </w:p>
          <w:p w14:paraId="672D90AB">
            <w:pPr>
              <w:jc w:val="center"/>
            </w:pPr>
            <w:r>
              <w:t>（详见《资格性和符合性审查表》各项）</w:t>
            </w:r>
          </w:p>
        </w:tc>
        <w:tc>
          <w:tcPr>
            <w:tcW w:w="1843" w:type="dxa"/>
            <w:tcBorders>
              <w:top w:val="outset" w:color="111111" w:sz="6" w:space="0"/>
              <w:left w:val="outset" w:color="111111" w:sz="6" w:space="0"/>
              <w:bottom w:val="outset" w:color="111111" w:sz="6" w:space="0"/>
              <w:right w:val="outset" w:color="111111" w:sz="6" w:space="0"/>
            </w:tcBorders>
            <w:vAlign w:val="center"/>
          </w:tcPr>
          <w:p w14:paraId="5A13E53C">
            <w:pPr>
              <w:jc w:val="center"/>
              <w:rPr>
                <w:b/>
                <w:bCs/>
              </w:rPr>
            </w:pPr>
            <w:r>
              <w:rPr>
                <w:b/>
                <w:bCs/>
              </w:rPr>
              <w:t>自查结论</w:t>
            </w:r>
          </w:p>
        </w:tc>
        <w:tc>
          <w:tcPr>
            <w:tcW w:w="2126" w:type="dxa"/>
            <w:tcBorders>
              <w:top w:val="outset" w:color="111111" w:sz="6" w:space="0"/>
              <w:left w:val="outset" w:color="111111" w:sz="6" w:space="0"/>
              <w:bottom w:val="outset" w:color="111111" w:sz="6" w:space="0"/>
              <w:right w:val="outset" w:color="111111" w:sz="6" w:space="0"/>
            </w:tcBorders>
            <w:vAlign w:val="center"/>
          </w:tcPr>
          <w:p w14:paraId="484E04F7">
            <w:pPr>
              <w:jc w:val="center"/>
              <w:rPr>
                <w:b/>
                <w:bCs/>
              </w:rPr>
            </w:pPr>
            <w:r>
              <w:rPr>
                <w:b/>
                <w:bCs/>
              </w:rPr>
              <w:t>证明资料</w:t>
            </w:r>
          </w:p>
        </w:tc>
      </w:tr>
      <w:tr w14:paraId="742C88A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85" w:hRule="atLeast"/>
        </w:trPr>
        <w:tc>
          <w:tcPr>
            <w:tcW w:w="689" w:type="dxa"/>
            <w:vMerge w:val="restart"/>
            <w:tcBorders>
              <w:top w:val="outset" w:color="111111" w:sz="6" w:space="0"/>
              <w:left w:val="outset" w:color="111111" w:sz="6" w:space="0"/>
              <w:right w:val="outset" w:color="111111" w:sz="6" w:space="0"/>
            </w:tcBorders>
            <w:vAlign w:val="center"/>
          </w:tcPr>
          <w:p w14:paraId="3C9C6736">
            <w:pPr>
              <w:jc w:val="center"/>
            </w:pPr>
            <w:r>
              <w:t>资</w:t>
            </w:r>
            <w:r>
              <w:rPr>
                <w:rFonts w:hint="eastAsia"/>
              </w:rPr>
              <w:t>资</w:t>
            </w:r>
            <w:r>
              <w:t>格性审查</w:t>
            </w:r>
          </w:p>
        </w:tc>
        <w:tc>
          <w:tcPr>
            <w:tcW w:w="4848" w:type="dxa"/>
            <w:tcBorders>
              <w:top w:val="outset" w:color="111111" w:sz="6" w:space="0"/>
              <w:left w:val="outset" w:color="111111" w:sz="6" w:space="0"/>
              <w:bottom w:val="outset" w:color="111111" w:sz="6" w:space="0"/>
              <w:right w:val="outset" w:color="111111" w:sz="6" w:space="0"/>
            </w:tcBorders>
          </w:tcPr>
          <w:p w14:paraId="573064D9">
            <w:pPr>
              <w:spacing w:line="360" w:lineRule="auto"/>
              <w:ind w:firstLine="420" w:firstLineChars="200"/>
            </w:pPr>
            <w:r>
              <w:rPr>
                <w:rFonts w:hint="eastAsia" w:ascii="宋体" w:hAnsi="宋体" w:cs="宋体"/>
                <w:szCs w:val="21"/>
              </w:rPr>
              <w:t>报价人必须是在中华人民共和国境内注册的独立法人或其他组织或自然人（以营业执照为准）；</w:t>
            </w:r>
          </w:p>
        </w:tc>
        <w:tc>
          <w:tcPr>
            <w:tcW w:w="1843" w:type="dxa"/>
            <w:tcBorders>
              <w:top w:val="outset" w:color="111111" w:sz="6" w:space="0"/>
              <w:left w:val="outset" w:color="111111" w:sz="6" w:space="0"/>
              <w:bottom w:val="outset" w:color="111111" w:sz="6" w:space="0"/>
              <w:right w:val="outset" w:color="111111" w:sz="6" w:space="0"/>
            </w:tcBorders>
            <w:vAlign w:val="center"/>
          </w:tcPr>
          <w:p w14:paraId="7699B7B0">
            <w:r>
              <w:t>□</w:t>
            </w:r>
            <w:r>
              <w:rPr>
                <w:rFonts w:hint="eastAsia"/>
              </w:rPr>
              <w:t xml:space="preserve">通过 </w:t>
            </w:r>
            <w:r>
              <w:t>□</w:t>
            </w:r>
            <w:r>
              <w:rPr>
                <w:rFonts w:hint="eastAsia"/>
              </w:rPr>
              <w:t>不通过</w:t>
            </w:r>
          </w:p>
        </w:tc>
        <w:tc>
          <w:tcPr>
            <w:tcW w:w="2126" w:type="dxa"/>
            <w:tcBorders>
              <w:top w:val="outset" w:color="111111" w:sz="6" w:space="0"/>
              <w:left w:val="outset" w:color="111111" w:sz="6" w:space="0"/>
              <w:bottom w:val="outset" w:color="111111" w:sz="6" w:space="0"/>
              <w:right w:val="outset" w:color="111111" w:sz="6" w:space="0"/>
            </w:tcBorders>
            <w:vAlign w:val="center"/>
          </w:tcPr>
          <w:p w14:paraId="0228D97F">
            <w:r>
              <w:rPr>
                <w:rFonts w:hint="eastAsia"/>
              </w:rPr>
              <w:t>见报价</w:t>
            </w:r>
            <w:r>
              <w:t>文件第</w:t>
            </w:r>
            <w:r>
              <w:rPr>
                <w:rFonts w:hint="eastAsia"/>
              </w:rPr>
              <w:t>（）页</w:t>
            </w:r>
          </w:p>
        </w:tc>
      </w:tr>
      <w:tr w14:paraId="3846569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5" w:hRule="atLeast"/>
        </w:trPr>
        <w:tc>
          <w:tcPr>
            <w:tcW w:w="689" w:type="dxa"/>
            <w:vMerge w:val="continue"/>
            <w:tcBorders>
              <w:left w:val="outset" w:color="111111" w:sz="6" w:space="0"/>
              <w:right w:val="outset" w:color="111111" w:sz="6" w:space="0"/>
            </w:tcBorders>
            <w:vAlign w:val="center"/>
          </w:tcPr>
          <w:p w14:paraId="6B83F66A">
            <w:pPr>
              <w:jc w:val="center"/>
            </w:pPr>
          </w:p>
        </w:tc>
        <w:tc>
          <w:tcPr>
            <w:tcW w:w="4848" w:type="dxa"/>
            <w:tcBorders>
              <w:top w:val="outset" w:color="111111" w:sz="6" w:space="0"/>
              <w:left w:val="outset" w:color="111111" w:sz="6" w:space="0"/>
              <w:bottom w:val="outset" w:color="111111" w:sz="6" w:space="0"/>
              <w:right w:val="outset" w:color="111111" w:sz="6" w:space="0"/>
            </w:tcBorders>
          </w:tcPr>
          <w:p w14:paraId="40913FD0">
            <w:r>
              <w:rPr>
                <w:rFonts w:hint="eastAsia"/>
              </w:rPr>
              <w:t>报价人参加政府采购活动近三年内，在经营活动中没有重大违法记录（报价人出具书面诚信承诺书）。</w:t>
            </w:r>
          </w:p>
        </w:tc>
        <w:tc>
          <w:tcPr>
            <w:tcW w:w="1843" w:type="dxa"/>
            <w:tcBorders>
              <w:top w:val="outset" w:color="111111" w:sz="6" w:space="0"/>
              <w:left w:val="outset" w:color="111111" w:sz="6" w:space="0"/>
              <w:bottom w:val="outset" w:color="111111" w:sz="6" w:space="0"/>
              <w:right w:val="outset" w:color="111111" w:sz="6" w:space="0"/>
            </w:tcBorders>
            <w:vAlign w:val="center"/>
          </w:tcPr>
          <w:p w14:paraId="1F49D96B">
            <w:r>
              <w:t>□</w:t>
            </w:r>
            <w:r>
              <w:rPr>
                <w:rFonts w:hint="eastAsia"/>
              </w:rPr>
              <w:t xml:space="preserve">通过 </w:t>
            </w:r>
            <w:r>
              <w:t>□</w:t>
            </w:r>
            <w:r>
              <w:rPr>
                <w:rFonts w:hint="eastAsia"/>
              </w:rPr>
              <w:t>不通过</w:t>
            </w:r>
          </w:p>
        </w:tc>
        <w:tc>
          <w:tcPr>
            <w:tcW w:w="2126" w:type="dxa"/>
            <w:tcBorders>
              <w:top w:val="outset" w:color="111111" w:sz="6" w:space="0"/>
              <w:left w:val="outset" w:color="111111" w:sz="6" w:space="0"/>
              <w:bottom w:val="outset" w:color="111111" w:sz="6" w:space="0"/>
              <w:right w:val="outset" w:color="111111" w:sz="6" w:space="0"/>
            </w:tcBorders>
            <w:vAlign w:val="center"/>
          </w:tcPr>
          <w:p w14:paraId="6F26A2F4">
            <w:r>
              <w:rPr>
                <w:rFonts w:hint="eastAsia"/>
              </w:rPr>
              <w:t>见报价</w:t>
            </w:r>
            <w:r>
              <w:t>文件第</w:t>
            </w:r>
            <w:r>
              <w:rPr>
                <w:rFonts w:hint="eastAsia"/>
              </w:rPr>
              <w:t>（）页</w:t>
            </w:r>
          </w:p>
        </w:tc>
      </w:tr>
      <w:tr w14:paraId="10EDEFA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7" w:hRule="atLeast"/>
        </w:trPr>
        <w:tc>
          <w:tcPr>
            <w:tcW w:w="689" w:type="dxa"/>
            <w:vMerge w:val="continue"/>
            <w:tcBorders>
              <w:left w:val="outset" w:color="111111" w:sz="6" w:space="0"/>
              <w:right w:val="outset" w:color="111111" w:sz="6" w:space="0"/>
            </w:tcBorders>
            <w:vAlign w:val="center"/>
          </w:tcPr>
          <w:p w14:paraId="7D759521">
            <w:pPr>
              <w:jc w:val="center"/>
            </w:pPr>
          </w:p>
        </w:tc>
        <w:tc>
          <w:tcPr>
            <w:tcW w:w="4848" w:type="dxa"/>
            <w:tcBorders>
              <w:top w:val="outset" w:color="111111" w:sz="6" w:space="0"/>
              <w:left w:val="outset" w:color="111111" w:sz="6" w:space="0"/>
              <w:bottom w:val="outset" w:color="111111" w:sz="6" w:space="0"/>
              <w:right w:val="outset" w:color="111111" w:sz="6" w:space="0"/>
            </w:tcBorders>
          </w:tcPr>
          <w:p w14:paraId="22E719DC">
            <w:pPr>
              <w:spacing w:line="360" w:lineRule="auto"/>
              <w:ind w:firstLine="420" w:firstLineChars="200"/>
              <w:rPr>
                <w:rFonts w:hint="eastAsia" w:ascii="宋体" w:hAnsi="宋体" w:cs="宋体"/>
                <w:szCs w:val="21"/>
              </w:rPr>
            </w:pPr>
            <w:r>
              <w:rPr>
                <w:rFonts w:hint="eastAsia" w:ascii="宋体" w:hAnsi="宋体" w:cs="宋体"/>
                <w:kern w:val="28"/>
                <w:szCs w:val="21"/>
              </w:rPr>
              <w:t>符合《中华人民共和国政府采购法》第二十二条所规定的条件（报价人须在招标文件提供的投标函中作承诺）:</w:t>
            </w:r>
          </w:p>
          <w:p w14:paraId="16D7E4F7">
            <w:pPr>
              <w:spacing w:line="360" w:lineRule="auto"/>
              <w:ind w:firstLine="420" w:firstLineChars="200"/>
              <w:rPr>
                <w:rFonts w:hint="eastAsia" w:ascii="宋体" w:hAnsi="宋体" w:cs="宋体"/>
                <w:kern w:val="28"/>
                <w:szCs w:val="21"/>
              </w:rPr>
            </w:pPr>
            <w:r>
              <w:rPr>
                <w:rFonts w:hint="eastAsia" w:ascii="宋体" w:hAnsi="宋体" w:cs="宋体"/>
                <w:kern w:val="28"/>
                <w:szCs w:val="21"/>
              </w:rPr>
              <w:t>（1）</w:t>
            </w:r>
            <w:r>
              <w:rPr>
                <w:rFonts w:hint="eastAsia" w:ascii="宋体" w:hAnsi="宋体" w:cs="宋体"/>
                <w:szCs w:val="21"/>
              </w:rPr>
              <w:t>具有良好的商业信誉和健全的财务会计制度</w:t>
            </w:r>
            <w:r>
              <w:rPr>
                <w:rFonts w:hint="eastAsia" w:ascii="宋体" w:hAnsi="宋体" w:cs="宋体"/>
                <w:kern w:val="28"/>
                <w:szCs w:val="21"/>
              </w:rPr>
              <w:t>；</w:t>
            </w:r>
          </w:p>
          <w:p w14:paraId="73779B9D">
            <w:pPr>
              <w:spacing w:line="360" w:lineRule="auto"/>
              <w:ind w:firstLine="420" w:firstLineChars="200"/>
              <w:rPr>
                <w:rFonts w:hint="eastAsia" w:ascii="宋体" w:hAnsi="宋体" w:cs="宋体"/>
                <w:kern w:val="28"/>
                <w:szCs w:val="21"/>
              </w:rPr>
            </w:pPr>
            <w:r>
              <w:rPr>
                <w:rFonts w:hint="eastAsia" w:ascii="宋体" w:hAnsi="宋体" w:cs="宋体"/>
                <w:kern w:val="28"/>
                <w:szCs w:val="21"/>
              </w:rPr>
              <w:t>（2）</w:t>
            </w:r>
            <w:r>
              <w:rPr>
                <w:rFonts w:hint="eastAsia" w:ascii="宋体" w:hAnsi="宋体" w:cs="宋体"/>
                <w:szCs w:val="21"/>
              </w:rPr>
              <w:t>有依法缴纳税收和社会保障资金的良好记录；</w:t>
            </w:r>
          </w:p>
          <w:p w14:paraId="4E99C59A">
            <w:pPr>
              <w:spacing w:line="360" w:lineRule="auto"/>
              <w:ind w:firstLine="420" w:firstLineChars="200"/>
            </w:pPr>
            <w:r>
              <w:rPr>
                <w:rFonts w:hint="eastAsia" w:ascii="宋体" w:hAnsi="宋体" w:cs="宋体"/>
                <w:szCs w:val="21"/>
              </w:rPr>
              <w:t>（3）具备履行合同所必需的设备和专业技术能力。</w:t>
            </w:r>
          </w:p>
        </w:tc>
        <w:tc>
          <w:tcPr>
            <w:tcW w:w="1843" w:type="dxa"/>
            <w:tcBorders>
              <w:top w:val="outset" w:color="111111" w:sz="6" w:space="0"/>
              <w:left w:val="outset" w:color="111111" w:sz="6" w:space="0"/>
              <w:bottom w:val="outset" w:color="111111" w:sz="6" w:space="0"/>
              <w:right w:val="outset" w:color="111111" w:sz="6" w:space="0"/>
            </w:tcBorders>
            <w:vAlign w:val="center"/>
          </w:tcPr>
          <w:p w14:paraId="7C3E909D">
            <w:r>
              <w:t>□</w:t>
            </w:r>
            <w:r>
              <w:rPr>
                <w:rFonts w:hint="eastAsia"/>
              </w:rPr>
              <w:t xml:space="preserve">通过 </w:t>
            </w:r>
            <w:r>
              <w:t>□</w:t>
            </w:r>
            <w:r>
              <w:rPr>
                <w:rFonts w:hint="eastAsia"/>
              </w:rPr>
              <w:t>不通过</w:t>
            </w:r>
          </w:p>
        </w:tc>
        <w:tc>
          <w:tcPr>
            <w:tcW w:w="2126" w:type="dxa"/>
            <w:tcBorders>
              <w:top w:val="outset" w:color="111111" w:sz="6" w:space="0"/>
              <w:left w:val="outset" w:color="111111" w:sz="6" w:space="0"/>
              <w:bottom w:val="outset" w:color="111111" w:sz="6" w:space="0"/>
              <w:right w:val="outset" w:color="111111" w:sz="6" w:space="0"/>
            </w:tcBorders>
            <w:vAlign w:val="center"/>
          </w:tcPr>
          <w:p w14:paraId="073ED7EA">
            <w:r>
              <w:rPr>
                <w:rFonts w:hint="eastAsia"/>
              </w:rPr>
              <w:t>见报价</w:t>
            </w:r>
            <w:r>
              <w:t>文件第</w:t>
            </w:r>
            <w:r>
              <w:rPr>
                <w:rFonts w:hint="eastAsia"/>
              </w:rPr>
              <w:t>（）页</w:t>
            </w:r>
          </w:p>
        </w:tc>
      </w:tr>
      <w:tr w14:paraId="32435E9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53" w:hRule="atLeast"/>
        </w:trPr>
        <w:tc>
          <w:tcPr>
            <w:tcW w:w="689" w:type="dxa"/>
            <w:tcBorders>
              <w:left w:val="outset" w:color="111111" w:sz="6" w:space="0"/>
              <w:right w:val="outset" w:color="111111" w:sz="6" w:space="0"/>
            </w:tcBorders>
            <w:vAlign w:val="center"/>
          </w:tcPr>
          <w:p w14:paraId="13104DCA">
            <w:pPr>
              <w:jc w:val="center"/>
            </w:pPr>
          </w:p>
        </w:tc>
        <w:tc>
          <w:tcPr>
            <w:tcW w:w="4848" w:type="dxa"/>
            <w:tcBorders>
              <w:top w:val="outset" w:color="111111" w:sz="6" w:space="0"/>
              <w:left w:val="outset" w:color="111111" w:sz="6" w:space="0"/>
              <w:bottom w:val="outset" w:color="111111" w:sz="6" w:space="0"/>
              <w:right w:val="outset" w:color="111111" w:sz="6" w:space="0"/>
            </w:tcBorders>
          </w:tcPr>
          <w:p w14:paraId="7384E99D">
            <w:r>
              <w:rPr>
                <w:rFonts w:hint="eastAsia" w:ascii="宋体" w:hAnsi="宋体" w:cs="宋体"/>
                <w:kern w:val="28"/>
                <w:szCs w:val="21"/>
              </w:rPr>
              <w:t>单位负责人为同一人或者存在直接控股、管理关系的不同供应商，不得同时参加本采购项目投标报价（提供投标截止日前在“国家企业信用信息公示系统” (www.gsxt.gov.cn) 查询信息中的“营业执照信息”、“股东及出资信息”、“主要人员信息”截图作为证明材料，并提供书面承诺书）。</w:t>
            </w:r>
          </w:p>
        </w:tc>
        <w:tc>
          <w:tcPr>
            <w:tcW w:w="1843" w:type="dxa"/>
            <w:tcBorders>
              <w:top w:val="outset" w:color="111111" w:sz="6" w:space="0"/>
              <w:left w:val="outset" w:color="111111" w:sz="6" w:space="0"/>
              <w:bottom w:val="outset" w:color="111111" w:sz="6" w:space="0"/>
              <w:right w:val="outset" w:color="111111" w:sz="6" w:space="0"/>
            </w:tcBorders>
            <w:vAlign w:val="center"/>
          </w:tcPr>
          <w:p w14:paraId="4D0324D2">
            <w:r>
              <w:t>□</w:t>
            </w:r>
            <w:r>
              <w:rPr>
                <w:rFonts w:hint="eastAsia"/>
              </w:rPr>
              <w:t xml:space="preserve">通过 </w:t>
            </w:r>
            <w:r>
              <w:t>□</w:t>
            </w:r>
            <w:r>
              <w:rPr>
                <w:rFonts w:hint="eastAsia"/>
              </w:rPr>
              <w:t>不通过</w:t>
            </w:r>
          </w:p>
        </w:tc>
        <w:tc>
          <w:tcPr>
            <w:tcW w:w="2126" w:type="dxa"/>
            <w:tcBorders>
              <w:top w:val="outset" w:color="111111" w:sz="6" w:space="0"/>
              <w:left w:val="outset" w:color="111111" w:sz="6" w:space="0"/>
              <w:bottom w:val="outset" w:color="111111" w:sz="6" w:space="0"/>
              <w:right w:val="outset" w:color="111111" w:sz="6" w:space="0"/>
            </w:tcBorders>
            <w:vAlign w:val="center"/>
          </w:tcPr>
          <w:p w14:paraId="0CA85EA4">
            <w:r>
              <w:rPr>
                <w:rFonts w:hint="eastAsia"/>
              </w:rPr>
              <w:t>见报价</w:t>
            </w:r>
            <w:r>
              <w:t>文件第</w:t>
            </w:r>
            <w:r>
              <w:rPr>
                <w:rFonts w:hint="eastAsia"/>
              </w:rPr>
              <w:t>（）页</w:t>
            </w:r>
          </w:p>
        </w:tc>
      </w:tr>
      <w:tr w14:paraId="0249C20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53" w:hRule="atLeast"/>
        </w:trPr>
        <w:tc>
          <w:tcPr>
            <w:tcW w:w="689" w:type="dxa"/>
            <w:tcBorders>
              <w:left w:val="outset" w:color="111111" w:sz="6" w:space="0"/>
              <w:right w:val="outset" w:color="111111" w:sz="6" w:space="0"/>
            </w:tcBorders>
            <w:vAlign w:val="center"/>
          </w:tcPr>
          <w:p w14:paraId="5D90BCB7">
            <w:pPr>
              <w:jc w:val="center"/>
            </w:pPr>
          </w:p>
        </w:tc>
        <w:tc>
          <w:tcPr>
            <w:tcW w:w="4848" w:type="dxa"/>
            <w:tcBorders>
              <w:top w:val="outset" w:color="111111" w:sz="6" w:space="0"/>
              <w:left w:val="outset" w:color="111111" w:sz="6" w:space="0"/>
              <w:bottom w:val="outset" w:color="111111" w:sz="6" w:space="0"/>
              <w:right w:val="outset" w:color="111111" w:sz="6" w:space="0"/>
            </w:tcBorders>
          </w:tcPr>
          <w:p w14:paraId="14A4ADF9">
            <w:pPr>
              <w:spacing w:line="360" w:lineRule="auto"/>
              <w:ind w:firstLine="420" w:firstLineChars="200"/>
              <w:rPr>
                <w:rFonts w:hint="eastAsia" w:ascii="宋体" w:hAnsi="宋体" w:cs="宋体"/>
                <w:szCs w:val="21"/>
              </w:rPr>
            </w:pPr>
            <w:r>
              <w:rPr>
                <w:rFonts w:hint="eastAsia" w:ascii="宋体" w:hAnsi="宋体" w:cs="宋体"/>
                <w:kern w:val="28"/>
                <w:szCs w:val="21"/>
              </w:rPr>
              <w:t>报价人未被列入“信用中国”网站(</w:t>
            </w:r>
            <w:r>
              <w:fldChar w:fldCharType="begin"/>
            </w:r>
            <w:r>
              <w:instrText xml:space="preserve"> HYPERLINK "http://www.creditchina.gov.cn)" </w:instrText>
            </w:r>
            <w:r>
              <w:fldChar w:fldCharType="separate"/>
            </w:r>
            <w:r>
              <w:rPr>
                <w:rStyle w:val="17"/>
                <w:rFonts w:hint="eastAsia" w:ascii="宋体" w:hAnsi="宋体" w:cs="宋体"/>
                <w:color w:val="auto"/>
                <w:kern w:val="28"/>
                <w:szCs w:val="21"/>
              </w:rPr>
              <w:t>www.creditchina.gov.cn)“记</w:t>
            </w:r>
            <w:r>
              <w:rPr>
                <w:rStyle w:val="17"/>
                <w:rFonts w:hint="eastAsia" w:ascii="宋体" w:hAnsi="宋体" w:cs="宋体"/>
                <w:color w:val="auto"/>
                <w:kern w:val="28"/>
                <w:szCs w:val="21"/>
              </w:rPr>
              <w:fldChar w:fldCharType="end"/>
            </w:r>
            <w:r>
              <w:rPr>
                <w:rFonts w:hint="eastAsia" w:ascii="宋体" w:hAnsi="宋体" w:cs="宋体"/>
                <w:kern w:val="28"/>
                <w:szCs w:val="21"/>
              </w:rPr>
              <w:t>录失信被执行人或重大税收违法案件当事人名单或政府采购严重违法失信行为”记录名单。（报价人需提供</w:t>
            </w:r>
            <w:r>
              <w:rPr>
                <w:rFonts w:ascii="宋体" w:hAnsi="宋体" w:cs="宋体"/>
                <w:kern w:val="28"/>
                <w:szCs w:val="21"/>
              </w:rPr>
              <w:t>投标</w:t>
            </w:r>
            <w:r>
              <w:rPr>
                <w:rFonts w:hint="eastAsia" w:ascii="宋体" w:hAnsi="宋体" w:cs="宋体"/>
                <w:kern w:val="28"/>
                <w:szCs w:val="21"/>
              </w:rPr>
              <w:t>截止日前在“信用中国”网站（www.creditchina.gov.cn）查询结果截图作为证明材料</w:t>
            </w:r>
            <w:r>
              <w:rPr>
                <w:rFonts w:hint="eastAsia" w:ascii="宋体" w:hAnsi="宋体" w:cs="宋体"/>
                <w:szCs w:val="21"/>
              </w:rPr>
              <w:t>，并提供书面承诺书</w:t>
            </w:r>
            <w:r>
              <w:rPr>
                <w:rFonts w:hint="eastAsia" w:ascii="宋体" w:hAnsi="宋体" w:cs="宋体"/>
                <w:kern w:val="28"/>
                <w:szCs w:val="21"/>
              </w:rPr>
              <w:t>）。</w:t>
            </w:r>
          </w:p>
        </w:tc>
        <w:tc>
          <w:tcPr>
            <w:tcW w:w="1843" w:type="dxa"/>
            <w:tcBorders>
              <w:top w:val="outset" w:color="111111" w:sz="6" w:space="0"/>
              <w:left w:val="outset" w:color="111111" w:sz="6" w:space="0"/>
              <w:bottom w:val="outset" w:color="111111" w:sz="6" w:space="0"/>
              <w:right w:val="outset" w:color="111111" w:sz="6" w:space="0"/>
            </w:tcBorders>
            <w:vAlign w:val="center"/>
          </w:tcPr>
          <w:p w14:paraId="0CB2D5BE">
            <w:r>
              <w:t>□</w:t>
            </w:r>
            <w:r>
              <w:rPr>
                <w:rFonts w:hint="eastAsia"/>
              </w:rPr>
              <w:t xml:space="preserve">通过 </w:t>
            </w:r>
            <w:r>
              <w:t>□</w:t>
            </w:r>
            <w:r>
              <w:rPr>
                <w:rFonts w:hint="eastAsia"/>
              </w:rPr>
              <w:t>不通过</w:t>
            </w:r>
          </w:p>
        </w:tc>
        <w:tc>
          <w:tcPr>
            <w:tcW w:w="2126" w:type="dxa"/>
            <w:tcBorders>
              <w:top w:val="outset" w:color="111111" w:sz="6" w:space="0"/>
              <w:left w:val="outset" w:color="111111" w:sz="6" w:space="0"/>
              <w:bottom w:val="outset" w:color="111111" w:sz="6" w:space="0"/>
              <w:right w:val="outset" w:color="111111" w:sz="6" w:space="0"/>
            </w:tcBorders>
            <w:vAlign w:val="center"/>
          </w:tcPr>
          <w:p w14:paraId="43BE9AE9">
            <w:r>
              <w:rPr>
                <w:rFonts w:hint="eastAsia"/>
              </w:rPr>
              <w:t>见报价</w:t>
            </w:r>
            <w:r>
              <w:t>文件第</w:t>
            </w:r>
            <w:r>
              <w:rPr>
                <w:rFonts w:hint="eastAsia"/>
              </w:rPr>
              <w:t>（）页</w:t>
            </w:r>
          </w:p>
        </w:tc>
      </w:tr>
      <w:tr w14:paraId="6DDD11B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53" w:hRule="atLeast"/>
        </w:trPr>
        <w:tc>
          <w:tcPr>
            <w:tcW w:w="689" w:type="dxa"/>
            <w:tcBorders>
              <w:left w:val="outset" w:color="111111" w:sz="6" w:space="0"/>
              <w:right w:val="outset" w:color="111111" w:sz="6" w:space="0"/>
            </w:tcBorders>
            <w:vAlign w:val="center"/>
          </w:tcPr>
          <w:p w14:paraId="62A530CD">
            <w:pPr>
              <w:jc w:val="center"/>
            </w:pPr>
          </w:p>
        </w:tc>
        <w:tc>
          <w:tcPr>
            <w:tcW w:w="4848" w:type="dxa"/>
            <w:tcBorders>
              <w:top w:val="outset" w:color="111111" w:sz="6" w:space="0"/>
              <w:left w:val="outset" w:color="111111" w:sz="6" w:space="0"/>
              <w:bottom w:val="outset" w:color="111111" w:sz="6" w:space="0"/>
              <w:right w:val="outset" w:color="111111" w:sz="6" w:space="0"/>
            </w:tcBorders>
          </w:tcPr>
          <w:p w14:paraId="764E1365">
            <w:pPr>
              <w:spacing w:line="360" w:lineRule="auto"/>
              <w:ind w:firstLine="420" w:firstLineChars="200"/>
              <w:rPr>
                <w:rFonts w:hint="eastAsia" w:ascii="宋体" w:hAnsi="宋体" w:cs="宋体"/>
                <w:kern w:val="28"/>
                <w:szCs w:val="21"/>
              </w:rPr>
            </w:pPr>
            <w:r>
              <w:rPr>
                <w:rFonts w:hint="eastAsia" w:ascii="宋体" w:hAnsi="宋体" w:cs="宋体"/>
                <w:kern w:val="28"/>
                <w:szCs w:val="21"/>
              </w:rPr>
              <w:t>报价人不处于中国政府采购网(</w:t>
            </w:r>
            <w:r>
              <w:fldChar w:fldCharType="begin"/>
            </w:r>
            <w:r>
              <w:instrText xml:space="preserve"> HYPERLINK "http://www.ccgp.gov.cn)" </w:instrText>
            </w:r>
            <w:r>
              <w:fldChar w:fldCharType="separate"/>
            </w:r>
            <w:r>
              <w:rPr>
                <w:rStyle w:val="17"/>
                <w:rFonts w:hint="eastAsia" w:ascii="宋体" w:hAnsi="宋体" w:cs="宋体"/>
                <w:color w:val="auto"/>
                <w:kern w:val="28"/>
                <w:szCs w:val="21"/>
              </w:rPr>
              <w:t>www.ccgp.gov.cn)“政府采购严重违</w:t>
            </w:r>
            <w:r>
              <w:rPr>
                <w:rStyle w:val="17"/>
                <w:rFonts w:hint="eastAsia" w:ascii="宋体" w:hAnsi="宋体" w:cs="宋体"/>
                <w:color w:val="auto"/>
                <w:kern w:val="28"/>
                <w:szCs w:val="21"/>
              </w:rPr>
              <w:fldChar w:fldCharType="end"/>
            </w:r>
            <w:r>
              <w:rPr>
                <w:rFonts w:hint="eastAsia" w:ascii="宋体" w:hAnsi="宋体" w:cs="宋体"/>
                <w:kern w:val="28"/>
                <w:szCs w:val="21"/>
              </w:rPr>
              <w:t>法失信行为信息记录”中的禁止参加政府采购活动期间。（报价人需提供</w:t>
            </w:r>
            <w:r>
              <w:rPr>
                <w:rFonts w:ascii="宋体" w:hAnsi="宋体" w:cs="宋体"/>
                <w:kern w:val="28"/>
                <w:szCs w:val="21"/>
              </w:rPr>
              <w:t>投标</w:t>
            </w:r>
            <w:r>
              <w:rPr>
                <w:rFonts w:hint="eastAsia" w:ascii="宋体" w:hAnsi="宋体" w:cs="宋体"/>
                <w:kern w:val="28"/>
                <w:szCs w:val="21"/>
              </w:rPr>
              <w:t>截止日前在中国政府采购网(www.ccgp.gov.cn) 查询结果截图作为证明材料</w:t>
            </w:r>
            <w:r>
              <w:rPr>
                <w:rFonts w:hint="eastAsia" w:ascii="宋体" w:hAnsi="宋体" w:cs="宋体"/>
                <w:szCs w:val="21"/>
              </w:rPr>
              <w:t>，并提供书面承诺书</w:t>
            </w:r>
            <w:r>
              <w:rPr>
                <w:rFonts w:hint="eastAsia" w:ascii="宋体" w:hAnsi="宋体" w:cs="宋体"/>
                <w:kern w:val="28"/>
                <w:szCs w:val="21"/>
              </w:rPr>
              <w:t>）。</w:t>
            </w:r>
          </w:p>
        </w:tc>
        <w:tc>
          <w:tcPr>
            <w:tcW w:w="1843" w:type="dxa"/>
            <w:tcBorders>
              <w:top w:val="outset" w:color="111111" w:sz="6" w:space="0"/>
              <w:left w:val="outset" w:color="111111" w:sz="6" w:space="0"/>
              <w:bottom w:val="outset" w:color="111111" w:sz="6" w:space="0"/>
              <w:right w:val="outset" w:color="111111" w:sz="6" w:space="0"/>
            </w:tcBorders>
            <w:vAlign w:val="center"/>
          </w:tcPr>
          <w:p w14:paraId="2C4B0241">
            <w:r>
              <w:t>□</w:t>
            </w:r>
            <w:r>
              <w:rPr>
                <w:rFonts w:hint="eastAsia"/>
              </w:rPr>
              <w:t xml:space="preserve">通过 </w:t>
            </w:r>
            <w:r>
              <w:t>□</w:t>
            </w:r>
            <w:r>
              <w:rPr>
                <w:rFonts w:hint="eastAsia"/>
              </w:rPr>
              <w:t>不通过</w:t>
            </w:r>
          </w:p>
        </w:tc>
        <w:tc>
          <w:tcPr>
            <w:tcW w:w="2126" w:type="dxa"/>
            <w:tcBorders>
              <w:top w:val="outset" w:color="111111" w:sz="6" w:space="0"/>
              <w:left w:val="outset" w:color="111111" w:sz="6" w:space="0"/>
              <w:bottom w:val="outset" w:color="111111" w:sz="6" w:space="0"/>
              <w:right w:val="outset" w:color="111111" w:sz="6" w:space="0"/>
            </w:tcBorders>
            <w:vAlign w:val="center"/>
          </w:tcPr>
          <w:p w14:paraId="54A23521">
            <w:r>
              <w:rPr>
                <w:rFonts w:hint="eastAsia"/>
              </w:rPr>
              <w:t>见报价</w:t>
            </w:r>
            <w:r>
              <w:t>文件第</w:t>
            </w:r>
            <w:r>
              <w:rPr>
                <w:rFonts w:hint="eastAsia"/>
              </w:rPr>
              <w:t>（）页</w:t>
            </w:r>
          </w:p>
        </w:tc>
      </w:tr>
      <w:tr w14:paraId="59C7DDE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14" w:hRule="atLeast"/>
        </w:trPr>
        <w:tc>
          <w:tcPr>
            <w:tcW w:w="689" w:type="dxa"/>
            <w:tcBorders>
              <w:left w:val="outset" w:color="111111" w:sz="6" w:space="0"/>
              <w:right w:val="outset" w:color="111111" w:sz="6" w:space="0"/>
            </w:tcBorders>
            <w:vAlign w:val="center"/>
          </w:tcPr>
          <w:p w14:paraId="54FCCA48">
            <w:pPr>
              <w:jc w:val="center"/>
            </w:pPr>
          </w:p>
        </w:tc>
        <w:tc>
          <w:tcPr>
            <w:tcW w:w="4848" w:type="dxa"/>
            <w:tcBorders>
              <w:top w:val="outset" w:color="111111" w:sz="6" w:space="0"/>
              <w:left w:val="outset" w:color="111111" w:sz="6" w:space="0"/>
              <w:bottom w:val="outset" w:color="111111" w:sz="6" w:space="0"/>
              <w:right w:val="outset" w:color="111111" w:sz="6" w:space="0"/>
            </w:tcBorders>
          </w:tcPr>
          <w:p w14:paraId="00E9064D">
            <w:r>
              <w:rPr>
                <w:rFonts w:hint="eastAsia"/>
              </w:rPr>
              <w:t>本项目不接受联合体报价</w:t>
            </w:r>
          </w:p>
        </w:tc>
        <w:tc>
          <w:tcPr>
            <w:tcW w:w="1843" w:type="dxa"/>
            <w:tcBorders>
              <w:top w:val="outset" w:color="111111" w:sz="6" w:space="0"/>
              <w:left w:val="outset" w:color="111111" w:sz="6" w:space="0"/>
              <w:bottom w:val="outset" w:color="111111" w:sz="6" w:space="0"/>
              <w:right w:val="outset" w:color="111111" w:sz="6" w:space="0"/>
            </w:tcBorders>
            <w:vAlign w:val="center"/>
          </w:tcPr>
          <w:p w14:paraId="06A358CC">
            <w:r>
              <w:t>□</w:t>
            </w:r>
            <w:r>
              <w:rPr>
                <w:rFonts w:hint="eastAsia"/>
              </w:rPr>
              <w:t xml:space="preserve">通过 </w:t>
            </w:r>
            <w:r>
              <w:t>□</w:t>
            </w:r>
            <w:r>
              <w:rPr>
                <w:rFonts w:hint="eastAsia"/>
              </w:rPr>
              <w:t>不通过</w:t>
            </w:r>
          </w:p>
        </w:tc>
        <w:tc>
          <w:tcPr>
            <w:tcW w:w="2126" w:type="dxa"/>
            <w:tcBorders>
              <w:top w:val="outset" w:color="111111" w:sz="6" w:space="0"/>
              <w:left w:val="outset" w:color="111111" w:sz="6" w:space="0"/>
              <w:bottom w:val="outset" w:color="111111" w:sz="6" w:space="0"/>
              <w:right w:val="outset" w:color="111111" w:sz="6" w:space="0"/>
            </w:tcBorders>
            <w:vAlign w:val="center"/>
          </w:tcPr>
          <w:p w14:paraId="43922CA7">
            <w:r>
              <w:rPr>
                <w:rFonts w:hint="eastAsia"/>
              </w:rPr>
              <w:t>见报价</w:t>
            </w:r>
            <w:r>
              <w:t>文件第</w:t>
            </w:r>
            <w:r>
              <w:rPr>
                <w:rFonts w:hint="eastAsia"/>
              </w:rPr>
              <w:t>（）页</w:t>
            </w:r>
          </w:p>
        </w:tc>
      </w:tr>
      <w:tr w14:paraId="7C9E463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1" w:hRule="atLeast"/>
        </w:trPr>
        <w:tc>
          <w:tcPr>
            <w:tcW w:w="689" w:type="dxa"/>
            <w:vMerge w:val="restart"/>
            <w:tcBorders>
              <w:top w:val="outset" w:color="111111" w:sz="6" w:space="0"/>
              <w:left w:val="outset" w:color="111111" w:sz="6" w:space="0"/>
              <w:right w:val="outset" w:color="111111" w:sz="6" w:space="0"/>
            </w:tcBorders>
            <w:vAlign w:val="center"/>
          </w:tcPr>
          <w:p w14:paraId="63983889">
            <w:pPr>
              <w:jc w:val="center"/>
            </w:pPr>
            <w:r>
              <w:t>符</w:t>
            </w:r>
            <w:r>
              <w:rPr>
                <w:rFonts w:hint="eastAsia"/>
              </w:rPr>
              <w:t>符</w:t>
            </w:r>
            <w:r>
              <w:t>合性审查</w:t>
            </w:r>
          </w:p>
        </w:tc>
        <w:tc>
          <w:tcPr>
            <w:tcW w:w="4848" w:type="dxa"/>
            <w:tcBorders>
              <w:top w:val="outset" w:color="111111" w:sz="6" w:space="0"/>
              <w:left w:val="outset" w:color="111111" w:sz="6" w:space="0"/>
              <w:bottom w:val="outset" w:color="111111" w:sz="6" w:space="0"/>
              <w:right w:val="outset" w:color="111111" w:sz="6" w:space="0"/>
            </w:tcBorders>
            <w:vAlign w:val="center"/>
          </w:tcPr>
          <w:p w14:paraId="61BDCF43">
            <w:r>
              <w:rPr>
                <w:rFonts w:hint="eastAsia"/>
              </w:rPr>
              <w:t>总报价没有超过采购预算（本项目预算金额：240000.00元）</w:t>
            </w:r>
          </w:p>
        </w:tc>
        <w:tc>
          <w:tcPr>
            <w:tcW w:w="1843" w:type="dxa"/>
            <w:tcBorders>
              <w:top w:val="outset" w:color="111111" w:sz="6" w:space="0"/>
              <w:left w:val="outset" w:color="111111" w:sz="6" w:space="0"/>
              <w:bottom w:val="outset" w:color="111111" w:sz="6" w:space="0"/>
              <w:right w:val="outset" w:color="111111" w:sz="6" w:space="0"/>
            </w:tcBorders>
            <w:vAlign w:val="center"/>
          </w:tcPr>
          <w:p w14:paraId="49C521F8">
            <w:r>
              <w:t>□</w:t>
            </w:r>
            <w:r>
              <w:rPr>
                <w:rFonts w:hint="eastAsia"/>
              </w:rPr>
              <w:t xml:space="preserve">通过 </w:t>
            </w:r>
            <w:r>
              <w:t>□</w:t>
            </w:r>
            <w:r>
              <w:rPr>
                <w:rFonts w:hint="eastAsia"/>
              </w:rPr>
              <w:t>不通过</w:t>
            </w:r>
          </w:p>
        </w:tc>
        <w:tc>
          <w:tcPr>
            <w:tcW w:w="2126" w:type="dxa"/>
            <w:tcBorders>
              <w:top w:val="outset" w:color="111111" w:sz="6" w:space="0"/>
              <w:left w:val="outset" w:color="111111" w:sz="6" w:space="0"/>
              <w:bottom w:val="outset" w:color="111111" w:sz="6" w:space="0"/>
              <w:right w:val="outset" w:color="111111" w:sz="6" w:space="0"/>
            </w:tcBorders>
            <w:vAlign w:val="center"/>
          </w:tcPr>
          <w:p w14:paraId="2AB4FEC3">
            <w:r>
              <w:rPr>
                <w:rFonts w:hint="eastAsia"/>
              </w:rPr>
              <w:t>见报价</w:t>
            </w:r>
            <w:r>
              <w:t>文件第</w:t>
            </w:r>
            <w:r>
              <w:rPr>
                <w:rFonts w:hint="eastAsia"/>
              </w:rPr>
              <w:t>（）页</w:t>
            </w:r>
          </w:p>
        </w:tc>
      </w:tr>
      <w:tr w14:paraId="67138B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4" w:hRule="atLeast"/>
        </w:trPr>
        <w:tc>
          <w:tcPr>
            <w:tcW w:w="689" w:type="dxa"/>
            <w:vMerge w:val="continue"/>
            <w:tcBorders>
              <w:left w:val="outset" w:color="111111" w:sz="6" w:space="0"/>
              <w:bottom w:val="outset" w:color="111111" w:sz="6" w:space="0"/>
              <w:right w:val="outset" w:color="111111" w:sz="6" w:space="0"/>
            </w:tcBorders>
            <w:vAlign w:val="center"/>
          </w:tcPr>
          <w:p w14:paraId="5EF9BCB2">
            <w:pPr>
              <w:jc w:val="center"/>
            </w:pPr>
          </w:p>
        </w:tc>
        <w:tc>
          <w:tcPr>
            <w:tcW w:w="4848" w:type="dxa"/>
            <w:tcBorders>
              <w:top w:val="outset" w:color="111111" w:sz="6" w:space="0"/>
              <w:left w:val="outset" w:color="111111" w:sz="6" w:space="0"/>
              <w:bottom w:val="outset" w:color="111111" w:sz="6" w:space="0"/>
              <w:right w:val="outset" w:color="111111" w:sz="6" w:space="0"/>
            </w:tcBorders>
            <w:vAlign w:val="center"/>
          </w:tcPr>
          <w:p w14:paraId="2DC8E264">
            <w:r>
              <w:rPr>
                <w:rFonts w:hint="eastAsia"/>
              </w:rPr>
              <w:t>报价是固定唯一价。</w:t>
            </w:r>
          </w:p>
        </w:tc>
        <w:tc>
          <w:tcPr>
            <w:tcW w:w="1843" w:type="dxa"/>
            <w:tcBorders>
              <w:top w:val="outset" w:color="111111" w:sz="6" w:space="0"/>
              <w:left w:val="outset" w:color="111111" w:sz="6" w:space="0"/>
              <w:bottom w:val="outset" w:color="111111" w:sz="6" w:space="0"/>
              <w:right w:val="outset" w:color="111111" w:sz="6" w:space="0"/>
            </w:tcBorders>
            <w:vAlign w:val="center"/>
          </w:tcPr>
          <w:p w14:paraId="0EA1D51F">
            <w:r>
              <w:t>□</w:t>
            </w:r>
            <w:r>
              <w:rPr>
                <w:rFonts w:hint="eastAsia"/>
              </w:rPr>
              <w:t xml:space="preserve">通过 </w:t>
            </w:r>
            <w:r>
              <w:t>□</w:t>
            </w:r>
            <w:r>
              <w:rPr>
                <w:rFonts w:hint="eastAsia"/>
              </w:rPr>
              <w:t>不通过</w:t>
            </w:r>
          </w:p>
        </w:tc>
        <w:tc>
          <w:tcPr>
            <w:tcW w:w="2126" w:type="dxa"/>
            <w:tcBorders>
              <w:top w:val="outset" w:color="111111" w:sz="6" w:space="0"/>
              <w:left w:val="outset" w:color="111111" w:sz="6" w:space="0"/>
              <w:bottom w:val="outset" w:color="111111" w:sz="6" w:space="0"/>
              <w:right w:val="outset" w:color="111111" w:sz="6" w:space="0"/>
            </w:tcBorders>
            <w:vAlign w:val="center"/>
          </w:tcPr>
          <w:p w14:paraId="7179C1FA">
            <w:r>
              <w:rPr>
                <w:rFonts w:hint="eastAsia"/>
              </w:rPr>
              <w:t>见报价</w:t>
            </w:r>
            <w:r>
              <w:t>文件第</w:t>
            </w:r>
            <w:r>
              <w:rPr>
                <w:rFonts w:hint="eastAsia"/>
              </w:rPr>
              <w:t>（）页</w:t>
            </w:r>
          </w:p>
        </w:tc>
      </w:tr>
    </w:tbl>
    <w:p w14:paraId="73CC6B3D">
      <w:pPr>
        <w:spacing w:line="336" w:lineRule="auto"/>
        <w:jc w:val="both"/>
      </w:pPr>
      <w:r>
        <w:rPr>
          <w:rFonts w:hint="eastAsia"/>
        </w:rPr>
        <w:t>注：1、以上材料将作为报价人有效性审核的重要内容之一，报价人必须严格按照其内容及序列要求在报价文件中对应如实提供，对资格性和符合性证明文件的任何缺漏和不符合项将会直接导致无效报价！报价人根据自查结论在对应的□打“√”。</w:t>
      </w:r>
    </w:p>
    <w:p w14:paraId="043AFA9A">
      <w:pPr>
        <w:spacing w:line="336" w:lineRule="auto"/>
        <w:ind w:firstLine="420" w:firstLineChars="200"/>
        <w:jc w:val="both"/>
      </w:pPr>
      <w:r>
        <w:rPr>
          <w:rFonts w:hint="eastAsia"/>
        </w:rPr>
        <w:t>2、</w:t>
      </w:r>
      <w:r>
        <w:rPr>
          <w:rFonts w:hint="eastAsia" w:ascii="宋体" w:hAnsi="宋体"/>
          <w:szCs w:val="21"/>
        </w:rPr>
        <w:t>此表是报价文件的必要文件，是报价文件的组成部分，此表中的相关资料及此表还应另附一份封装在信封中，作为初步审查（资格性、符合性及实质性响应条款审查）之用。</w:t>
      </w:r>
    </w:p>
    <w:p w14:paraId="65AC87BC">
      <w:r>
        <w:rPr>
          <w:rFonts w:hint="eastAsia"/>
        </w:rPr>
        <w:br w:type="page"/>
      </w:r>
    </w:p>
    <w:p w14:paraId="26E0346E">
      <w:pPr>
        <w:spacing w:line="336" w:lineRule="auto"/>
        <w:jc w:val="both"/>
      </w:pPr>
      <w:r>
        <w:rPr>
          <w:rFonts w:hint="eastAsia"/>
        </w:rPr>
        <w:t>2、</w:t>
      </w:r>
      <w:r>
        <w:rPr>
          <w:rFonts w:hint="eastAsia"/>
        </w:rPr>
        <w:tab/>
      </w:r>
      <w:r>
        <w:rPr>
          <w:rFonts w:hint="eastAsia"/>
          <w:lang w:val="en-GB"/>
        </w:rPr>
        <w:t>“★”</w:t>
      </w:r>
      <w:r>
        <w:rPr>
          <w:rFonts w:hint="eastAsia"/>
        </w:rPr>
        <w:t>条款自查表</w:t>
      </w:r>
    </w:p>
    <w:tbl>
      <w:tblPr>
        <w:tblStyle w:val="1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3932"/>
        <w:gridCol w:w="1314"/>
        <w:gridCol w:w="1314"/>
        <w:gridCol w:w="1871"/>
      </w:tblGrid>
      <w:tr w14:paraId="0271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2" w:type="dxa"/>
            <w:vAlign w:val="center"/>
          </w:tcPr>
          <w:p w14:paraId="0248207A">
            <w:pPr>
              <w:spacing w:line="336" w:lineRule="auto"/>
              <w:jc w:val="both"/>
              <w:rPr>
                <w:b/>
                <w:bCs/>
              </w:rPr>
            </w:pPr>
            <w:r>
              <w:rPr>
                <w:rFonts w:hint="eastAsia"/>
                <w:b/>
                <w:bCs/>
              </w:rPr>
              <w:t>序号</w:t>
            </w:r>
          </w:p>
        </w:tc>
        <w:tc>
          <w:tcPr>
            <w:tcW w:w="3932" w:type="dxa"/>
            <w:vAlign w:val="center"/>
          </w:tcPr>
          <w:p w14:paraId="2412AADC">
            <w:pPr>
              <w:spacing w:line="336" w:lineRule="auto"/>
              <w:ind w:firstLine="1108"/>
              <w:jc w:val="both"/>
              <w:rPr>
                <w:b/>
                <w:bCs/>
              </w:rPr>
            </w:pPr>
            <w:r>
              <w:rPr>
                <w:rFonts w:hint="eastAsia"/>
                <w:b/>
                <w:bCs/>
                <w:lang w:val="en-GB"/>
              </w:rPr>
              <w:t>“★”</w:t>
            </w:r>
            <w:r>
              <w:rPr>
                <w:rFonts w:hint="eastAsia"/>
                <w:b/>
                <w:bCs/>
              </w:rPr>
              <w:t>条款要求</w:t>
            </w:r>
          </w:p>
        </w:tc>
        <w:tc>
          <w:tcPr>
            <w:tcW w:w="1314" w:type="dxa"/>
            <w:vAlign w:val="center"/>
          </w:tcPr>
          <w:p w14:paraId="7B3178C9">
            <w:pPr>
              <w:spacing w:line="336" w:lineRule="auto"/>
              <w:jc w:val="both"/>
              <w:rPr>
                <w:b/>
                <w:bCs/>
              </w:rPr>
            </w:pPr>
            <w:r>
              <w:rPr>
                <w:rFonts w:hint="eastAsia"/>
                <w:b/>
                <w:bCs/>
              </w:rPr>
              <w:t>是否响应</w:t>
            </w:r>
          </w:p>
        </w:tc>
        <w:tc>
          <w:tcPr>
            <w:tcW w:w="1314" w:type="dxa"/>
            <w:vAlign w:val="center"/>
          </w:tcPr>
          <w:p w14:paraId="33F3B713">
            <w:pPr>
              <w:spacing w:line="336" w:lineRule="auto"/>
              <w:jc w:val="both"/>
              <w:rPr>
                <w:b/>
                <w:bCs/>
              </w:rPr>
            </w:pPr>
            <w:r>
              <w:rPr>
                <w:rFonts w:hint="eastAsia"/>
                <w:b/>
                <w:bCs/>
              </w:rPr>
              <w:t>偏离说明</w:t>
            </w:r>
          </w:p>
        </w:tc>
        <w:tc>
          <w:tcPr>
            <w:tcW w:w="1871" w:type="dxa"/>
            <w:vAlign w:val="center"/>
          </w:tcPr>
          <w:p w14:paraId="27C317B7">
            <w:pPr>
              <w:spacing w:line="336" w:lineRule="auto"/>
              <w:jc w:val="both"/>
              <w:rPr>
                <w:b/>
                <w:bCs/>
              </w:rPr>
            </w:pPr>
            <w:r>
              <w:rPr>
                <w:rFonts w:hint="eastAsia"/>
                <w:b/>
                <w:bCs/>
              </w:rPr>
              <w:t>证明文件（如有）</w:t>
            </w:r>
          </w:p>
        </w:tc>
      </w:tr>
      <w:tr w14:paraId="6594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72" w:type="dxa"/>
            <w:vAlign w:val="center"/>
          </w:tcPr>
          <w:p w14:paraId="58BD2133">
            <w:pPr>
              <w:numPr>
                <w:ilvl w:val="1"/>
                <w:numId w:val="6"/>
              </w:numPr>
              <w:spacing w:line="336" w:lineRule="auto"/>
              <w:jc w:val="both"/>
            </w:pPr>
          </w:p>
        </w:tc>
        <w:tc>
          <w:tcPr>
            <w:tcW w:w="3932" w:type="dxa"/>
            <w:vAlign w:val="center"/>
          </w:tcPr>
          <w:p w14:paraId="6AAF74B3">
            <w:pPr>
              <w:spacing w:line="336" w:lineRule="auto"/>
              <w:ind w:firstLine="1108"/>
              <w:jc w:val="both"/>
            </w:pPr>
          </w:p>
        </w:tc>
        <w:tc>
          <w:tcPr>
            <w:tcW w:w="1314" w:type="dxa"/>
            <w:vAlign w:val="center"/>
          </w:tcPr>
          <w:p w14:paraId="681CD955">
            <w:pPr>
              <w:spacing w:line="336" w:lineRule="auto"/>
              <w:ind w:firstLine="1108"/>
              <w:jc w:val="both"/>
            </w:pPr>
          </w:p>
        </w:tc>
        <w:tc>
          <w:tcPr>
            <w:tcW w:w="1314" w:type="dxa"/>
            <w:vAlign w:val="center"/>
          </w:tcPr>
          <w:p w14:paraId="35CA77B5">
            <w:pPr>
              <w:spacing w:line="336" w:lineRule="auto"/>
              <w:ind w:firstLine="1108"/>
              <w:jc w:val="both"/>
            </w:pPr>
          </w:p>
        </w:tc>
        <w:tc>
          <w:tcPr>
            <w:tcW w:w="1871" w:type="dxa"/>
            <w:vAlign w:val="center"/>
          </w:tcPr>
          <w:p w14:paraId="335F2ED3">
            <w:pPr>
              <w:spacing w:line="336" w:lineRule="auto"/>
              <w:jc w:val="both"/>
            </w:pPr>
            <w:r>
              <w:rPr>
                <w:rFonts w:hint="eastAsia"/>
              </w:rPr>
              <w:t>见报价文件（）页</w:t>
            </w:r>
          </w:p>
        </w:tc>
      </w:tr>
      <w:tr w14:paraId="0595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2" w:type="dxa"/>
            <w:vAlign w:val="center"/>
          </w:tcPr>
          <w:p w14:paraId="7FA336A2">
            <w:pPr>
              <w:numPr>
                <w:ilvl w:val="1"/>
                <w:numId w:val="6"/>
              </w:numPr>
              <w:spacing w:line="336" w:lineRule="auto"/>
              <w:jc w:val="both"/>
            </w:pPr>
          </w:p>
        </w:tc>
        <w:tc>
          <w:tcPr>
            <w:tcW w:w="3932" w:type="dxa"/>
            <w:vAlign w:val="center"/>
          </w:tcPr>
          <w:p w14:paraId="3373E2F5">
            <w:pPr>
              <w:spacing w:line="336" w:lineRule="auto"/>
              <w:ind w:firstLine="1108"/>
              <w:jc w:val="both"/>
            </w:pPr>
          </w:p>
        </w:tc>
        <w:tc>
          <w:tcPr>
            <w:tcW w:w="1314" w:type="dxa"/>
            <w:vAlign w:val="center"/>
          </w:tcPr>
          <w:p w14:paraId="7FD69F73">
            <w:pPr>
              <w:spacing w:line="336" w:lineRule="auto"/>
              <w:ind w:firstLine="1108"/>
              <w:jc w:val="both"/>
            </w:pPr>
          </w:p>
        </w:tc>
        <w:tc>
          <w:tcPr>
            <w:tcW w:w="1314" w:type="dxa"/>
            <w:vAlign w:val="center"/>
          </w:tcPr>
          <w:p w14:paraId="67B005CC">
            <w:pPr>
              <w:spacing w:line="336" w:lineRule="auto"/>
              <w:ind w:firstLine="1108"/>
              <w:jc w:val="both"/>
            </w:pPr>
          </w:p>
        </w:tc>
        <w:tc>
          <w:tcPr>
            <w:tcW w:w="1871" w:type="dxa"/>
            <w:vAlign w:val="center"/>
          </w:tcPr>
          <w:p w14:paraId="66DB493C">
            <w:pPr>
              <w:spacing w:line="336" w:lineRule="auto"/>
              <w:jc w:val="both"/>
            </w:pPr>
            <w:r>
              <w:rPr>
                <w:rFonts w:hint="eastAsia"/>
              </w:rPr>
              <w:t>见报价文件（）页</w:t>
            </w:r>
          </w:p>
        </w:tc>
      </w:tr>
      <w:tr w14:paraId="6C4B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2" w:type="dxa"/>
            <w:vAlign w:val="center"/>
          </w:tcPr>
          <w:p w14:paraId="515FA4BC">
            <w:pPr>
              <w:numPr>
                <w:ilvl w:val="1"/>
                <w:numId w:val="6"/>
              </w:numPr>
              <w:spacing w:line="336" w:lineRule="auto"/>
              <w:jc w:val="both"/>
            </w:pPr>
          </w:p>
        </w:tc>
        <w:tc>
          <w:tcPr>
            <w:tcW w:w="3932" w:type="dxa"/>
            <w:vAlign w:val="center"/>
          </w:tcPr>
          <w:p w14:paraId="5D3FA599">
            <w:pPr>
              <w:spacing w:line="336" w:lineRule="auto"/>
              <w:ind w:firstLine="1108"/>
              <w:jc w:val="both"/>
            </w:pPr>
          </w:p>
        </w:tc>
        <w:tc>
          <w:tcPr>
            <w:tcW w:w="1314" w:type="dxa"/>
            <w:vAlign w:val="center"/>
          </w:tcPr>
          <w:p w14:paraId="6DC0CE99">
            <w:pPr>
              <w:spacing w:line="336" w:lineRule="auto"/>
              <w:ind w:firstLine="1108"/>
              <w:jc w:val="both"/>
            </w:pPr>
          </w:p>
        </w:tc>
        <w:tc>
          <w:tcPr>
            <w:tcW w:w="1314" w:type="dxa"/>
            <w:vAlign w:val="center"/>
          </w:tcPr>
          <w:p w14:paraId="18C2B2A1">
            <w:pPr>
              <w:spacing w:line="336" w:lineRule="auto"/>
              <w:ind w:firstLine="1108"/>
              <w:jc w:val="both"/>
            </w:pPr>
          </w:p>
        </w:tc>
        <w:tc>
          <w:tcPr>
            <w:tcW w:w="1871" w:type="dxa"/>
            <w:vAlign w:val="center"/>
          </w:tcPr>
          <w:p w14:paraId="004B8576">
            <w:pPr>
              <w:spacing w:line="336" w:lineRule="auto"/>
              <w:jc w:val="both"/>
            </w:pPr>
            <w:r>
              <w:rPr>
                <w:rFonts w:hint="eastAsia"/>
              </w:rPr>
              <w:t>见报价文件（）页</w:t>
            </w:r>
          </w:p>
        </w:tc>
      </w:tr>
      <w:tr w14:paraId="0B55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2" w:type="dxa"/>
            <w:vAlign w:val="center"/>
          </w:tcPr>
          <w:p w14:paraId="2EE42BE0">
            <w:pPr>
              <w:numPr>
                <w:ilvl w:val="1"/>
                <w:numId w:val="6"/>
              </w:numPr>
              <w:spacing w:line="336" w:lineRule="auto"/>
              <w:jc w:val="both"/>
            </w:pPr>
          </w:p>
        </w:tc>
        <w:tc>
          <w:tcPr>
            <w:tcW w:w="3932" w:type="dxa"/>
            <w:vAlign w:val="center"/>
          </w:tcPr>
          <w:p w14:paraId="02740C2B">
            <w:pPr>
              <w:spacing w:line="336" w:lineRule="auto"/>
              <w:ind w:firstLine="1108"/>
              <w:jc w:val="both"/>
            </w:pPr>
          </w:p>
        </w:tc>
        <w:tc>
          <w:tcPr>
            <w:tcW w:w="1314" w:type="dxa"/>
            <w:vAlign w:val="center"/>
          </w:tcPr>
          <w:p w14:paraId="39036E4A">
            <w:pPr>
              <w:spacing w:line="336" w:lineRule="auto"/>
              <w:ind w:firstLine="1108"/>
              <w:jc w:val="both"/>
            </w:pPr>
          </w:p>
        </w:tc>
        <w:tc>
          <w:tcPr>
            <w:tcW w:w="1314" w:type="dxa"/>
            <w:vAlign w:val="center"/>
          </w:tcPr>
          <w:p w14:paraId="53AAEE37">
            <w:pPr>
              <w:spacing w:line="336" w:lineRule="auto"/>
              <w:ind w:firstLine="1108"/>
              <w:jc w:val="both"/>
            </w:pPr>
          </w:p>
        </w:tc>
        <w:tc>
          <w:tcPr>
            <w:tcW w:w="1871" w:type="dxa"/>
            <w:vAlign w:val="center"/>
          </w:tcPr>
          <w:p w14:paraId="5F81A2F3">
            <w:pPr>
              <w:spacing w:line="336" w:lineRule="auto"/>
              <w:jc w:val="both"/>
            </w:pPr>
            <w:r>
              <w:rPr>
                <w:rFonts w:hint="eastAsia"/>
              </w:rPr>
              <w:t>见报价文件（）页</w:t>
            </w:r>
          </w:p>
        </w:tc>
      </w:tr>
      <w:tr w14:paraId="6499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2" w:type="dxa"/>
            <w:vAlign w:val="center"/>
          </w:tcPr>
          <w:p w14:paraId="5B7F95EC">
            <w:pPr>
              <w:numPr>
                <w:ilvl w:val="1"/>
                <w:numId w:val="6"/>
              </w:numPr>
              <w:spacing w:line="336" w:lineRule="auto"/>
              <w:jc w:val="both"/>
            </w:pPr>
          </w:p>
        </w:tc>
        <w:tc>
          <w:tcPr>
            <w:tcW w:w="3932" w:type="dxa"/>
            <w:vAlign w:val="center"/>
          </w:tcPr>
          <w:p w14:paraId="48A769E2">
            <w:pPr>
              <w:spacing w:line="336" w:lineRule="auto"/>
              <w:ind w:firstLine="1108"/>
              <w:jc w:val="both"/>
              <w:rPr>
                <w:i/>
                <w:iCs/>
              </w:rPr>
            </w:pPr>
          </w:p>
        </w:tc>
        <w:tc>
          <w:tcPr>
            <w:tcW w:w="1314" w:type="dxa"/>
            <w:vAlign w:val="center"/>
          </w:tcPr>
          <w:p w14:paraId="5995D333">
            <w:pPr>
              <w:spacing w:line="336" w:lineRule="auto"/>
              <w:ind w:firstLine="1108"/>
              <w:jc w:val="both"/>
            </w:pPr>
          </w:p>
        </w:tc>
        <w:tc>
          <w:tcPr>
            <w:tcW w:w="1314" w:type="dxa"/>
            <w:vAlign w:val="center"/>
          </w:tcPr>
          <w:p w14:paraId="63D42C08">
            <w:pPr>
              <w:spacing w:line="336" w:lineRule="auto"/>
              <w:ind w:firstLine="1108"/>
              <w:jc w:val="both"/>
            </w:pPr>
          </w:p>
        </w:tc>
        <w:tc>
          <w:tcPr>
            <w:tcW w:w="1871" w:type="dxa"/>
            <w:vAlign w:val="center"/>
          </w:tcPr>
          <w:p w14:paraId="5DAA2D4F">
            <w:pPr>
              <w:spacing w:line="336" w:lineRule="auto"/>
              <w:jc w:val="both"/>
            </w:pPr>
            <w:r>
              <w:rPr>
                <w:rFonts w:hint="eastAsia"/>
              </w:rPr>
              <w:t>见报价文件（）页</w:t>
            </w:r>
          </w:p>
        </w:tc>
      </w:tr>
      <w:tr w14:paraId="7C3D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2" w:type="dxa"/>
            <w:vAlign w:val="center"/>
          </w:tcPr>
          <w:p w14:paraId="6085487B">
            <w:pPr>
              <w:numPr>
                <w:ilvl w:val="1"/>
                <w:numId w:val="6"/>
              </w:numPr>
              <w:spacing w:line="336" w:lineRule="auto"/>
              <w:jc w:val="both"/>
            </w:pPr>
          </w:p>
        </w:tc>
        <w:tc>
          <w:tcPr>
            <w:tcW w:w="3932" w:type="dxa"/>
            <w:vAlign w:val="center"/>
          </w:tcPr>
          <w:p w14:paraId="743A8247">
            <w:pPr>
              <w:spacing w:line="336" w:lineRule="auto"/>
              <w:ind w:firstLine="1108"/>
              <w:jc w:val="both"/>
            </w:pPr>
          </w:p>
        </w:tc>
        <w:tc>
          <w:tcPr>
            <w:tcW w:w="1314" w:type="dxa"/>
            <w:vAlign w:val="center"/>
          </w:tcPr>
          <w:p w14:paraId="03A4D7B5">
            <w:pPr>
              <w:spacing w:line="336" w:lineRule="auto"/>
              <w:ind w:firstLine="1108"/>
              <w:jc w:val="both"/>
            </w:pPr>
          </w:p>
        </w:tc>
        <w:tc>
          <w:tcPr>
            <w:tcW w:w="1314" w:type="dxa"/>
            <w:vAlign w:val="center"/>
          </w:tcPr>
          <w:p w14:paraId="65F3DC3F">
            <w:pPr>
              <w:spacing w:line="336" w:lineRule="auto"/>
              <w:ind w:firstLine="1108"/>
              <w:jc w:val="both"/>
            </w:pPr>
          </w:p>
        </w:tc>
        <w:tc>
          <w:tcPr>
            <w:tcW w:w="1871" w:type="dxa"/>
            <w:vAlign w:val="center"/>
          </w:tcPr>
          <w:p w14:paraId="57553E24">
            <w:pPr>
              <w:spacing w:line="336" w:lineRule="auto"/>
              <w:jc w:val="both"/>
            </w:pPr>
            <w:r>
              <w:rPr>
                <w:rFonts w:hint="eastAsia"/>
              </w:rPr>
              <w:t>见报价文件（）页</w:t>
            </w:r>
          </w:p>
        </w:tc>
      </w:tr>
      <w:tr w14:paraId="012D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2" w:type="dxa"/>
            <w:vAlign w:val="center"/>
          </w:tcPr>
          <w:p w14:paraId="6D24CA16">
            <w:pPr>
              <w:numPr>
                <w:ilvl w:val="1"/>
                <w:numId w:val="6"/>
              </w:numPr>
              <w:spacing w:line="336" w:lineRule="auto"/>
              <w:jc w:val="both"/>
            </w:pPr>
          </w:p>
        </w:tc>
        <w:tc>
          <w:tcPr>
            <w:tcW w:w="3932" w:type="dxa"/>
            <w:vAlign w:val="center"/>
          </w:tcPr>
          <w:p w14:paraId="3769A14F">
            <w:pPr>
              <w:spacing w:line="336" w:lineRule="auto"/>
              <w:ind w:firstLine="1108"/>
              <w:jc w:val="both"/>
            </w:pPr>
          </w:p>
        </w:tc>
        <w:tc>
          <w:tcPr>
            <w:tcW w:w="1314" w:type="dxa"/>
            <w:vAlign w:val="center"/>
          </w:tcPr>
          <w:p w14:paraId="6A5E1C27">
            <w:pPr>
              <w:spacing w:line="336" w:lineRule="auto"/>
              <w:ind w:firstLine="1108"/>
              <w:jc w:val="both"/>
            </w:pPr>
          </w:p>
        </w:tc>
        <w:tc>
          <w:tcPr>
            <w:tcW w:w="1314" w:type="dxa"/>
            <w:vAlign w:val="center"/>
          </w:tcPr>
          <w:p w14:paraId="376AF6CF">
            <w:pPr>
              <w:spacing w:line="336" w:lineRule="auto"/>
              <w:ind w:firstLine="1108"/>
              <w:jc w:val="both"/>
            </w:pPr>
          </w:p>
        </w:tc>
        <w:tc>
          <w:tcPr>
            <w:tcW w:w="1871" w:type="dxa"/>
            <w:vAlign w:val="center"/>
          </w:tcPr>
          <w:p w14:paraId="1D8B3998">
            <w:pPr>
              <w:spacing w:line="336" w:lineRule="auto"/>
              <w:jc w:val="both"/>
            </w:pPr>
            <w:r>
              <w:rPr>
                <w:rFonts w:hint="eastAsia"/>
              </w:rPr>
              <w:t>见报价文件（）页</w:t>
            </w:r>
          </w:p>
        </w:tc>
      </w:tr>
      <w:tr w14:paraId="58FD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2" w:type="dxa"/>
            <w:vAlign w:val="center"/>
          </w:tcPr>
          <w:p w14:paraId="4006D4C1">
            <w:pPr>
              <w:numPr>
                <w:ilvl w:val="1"/>
                <w:numId w:val="6"/>
              </w:numPr>
              <w:spacing w:line="336" w:lineRule="auto"/>
              <w:jc w:val="both"/>
            </w:pPr>
          </w:p>
        </w:tc>
        <w:tc>
          <w:tcPr>
            <w:tcW w:w="3932" w:type="dxa"/>
            <w:vAlign w:val="center"/>
          </w:tcPr>
          <w:p w14:paraId="611CD378">
            <w:pPr>
              <w:spacing w:line="336" w:lineRule="auto"/>
              <w:ind w:firstLine="1108"/>
              <w:jc w:val="both"/>
            </w:pPr>
          </w:p>
        </w:tc>
        <w:tc>
          <w:tcPr>
            <w:tcW w:w="1314" w:type="dxa"/>
            <w:vAlign w:val="center"/>
          </w:tcPr>
          <w:p w14:paraId="29E9825B">
            <w:pPr>
              <w:spacing w:line="336" w:lineRule="auto"/>
              <w:ind w:firstLine="1108"/>
              <w:jc w:val="both"/>
            </w:pPr>
          </w:p>
        </w:tc>
        <w:tc>
          <w:tcPr>
            <w:tcW w:w="1314" w:type="dxa"/>
            <w:vAlign w:val="center"/>
          </w:tcPr>
          <w:p w14:paraId="7E3A95C7">
            <w:pPr>
              <w:spacing w:line="336" w:lineRule="auto"/>
              <w:ind w:firstLine="1108"/>
              <w:jc w:val="both"/>
            </w:pPr>
          </w:p>
        </w:tc>
        <w:tc>
          <w:tcPr>
            <w:tcW w:w="1871" w:type="dxa"/>
            <w:vAlign w:val="center"/>
          </w:tcPr>
          <w:p w14:paraId="2890E064">
            <w:pPr>
              <w:spacing w:line="336" w:lineRule="auto"/>
              <w:jc w:val="both"/>
            </w:pPr>
            <w:r>
              <w:rPr>
                <w:rFonts w:hint="eastAsia"/>
              </w:rPr>
              <w:t>见报价文件（）页</w:t>
            </w:r>
          </w:p>
        </w:tc>
      </w:tr>
      <w:tr w14:paraId="794C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2" w:type="dxa"/>
            <w:vAlign w:val="center"/>
          </w:tcPr>
          <w:p w14:paraId="02060479">
            <w:pPr>
              <w:numPr>
                <w:ilvl w:val="1"/>
                <w:numId w:val="6"/>
              </w:numPr>
              <w:spacing w:line="336" w:lineRule="auto"/>
              <w:jc w:val="both"/>
            </w:pPr>
          </w:p>
        </w:tc>
        <w:tc>
          <w:tcPr>
            <w:tcW w:w="3932" w:type="dxa"/>
            <w:vAlign w:val="center"/>
          </w:tcPr>
          <w:p w14:paraId="3BE65160">
            <w:pPr>
              <w:spacing w:line="336" w:lineRule="auto"/>
              <w:ind w:firstLine="1108"/>
              <w:jc w:val="both"/>
            </w:pPr>
          </w:p>
        </w:tc>
        <w:tc>
          <w:tcPr>
            <w:tcW w:w="1314" w:type="dxa"/>
            <w:vAlign w:val="center"/>
          </w:tcPr>
          <w:p w14:paraId="0DCCAB4B">
            <w:pPr>
              <w:spacing w:line="336" w:lineRule="auto"/>
              <w:ind w:firstLine="1108"/>
              <w:jc w:val="both"/>
            </w:pPr>
          </w:p>
        </w:tc>
        <w:tc>
          <w:tcPr>
            <w:tcW w:w="1314" w:type="dxa"/>
            <w:vAlign w:val="center"/>
          </w:tcPr>
          <w:p w14:paraId="7FD41770">
            <w:pPr>
              <w:spacing w:line="336" w:lineRule="auto"/>
              <w:ind w:firstLine="1108"/>
              <w:jc w:val="both"/>
            </w:pPr>
          </w:p>
        </w:tc>
        <w:tc>
          <w:tcPr>
            <w:tcW w:w="1871" w:type="dxa"/>
            <w:vAlign w:val="center"/>
          </w:tcPr>
          <w:p w14:paraId="06941090">
            <w:pPr>
              <w:spacing w:line="336" w:lineRule="auto"/>
              <w:jc w:val="both"/>
            </w:pPr>
            <w:r>
              <w:rPr>
                <w:rFonts w:hint="eastAsia"/>
              </w:rPr>
              <w:t>见报价文件（）页</w:t>
            </w:r>
          </w:p>
        </w:tc>
      </w:tr>
      <w:tr w14:paraId="69BF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2" w:type="dxa"/>
            <w:vAlign w:val="center"/>
          </w:tcPr>
          <w:p w14:paraId="76CC36F7">
            <w:pPr>
              <w:spacing w:line="336" w:lineRule="auto"/>
              <w:ind w:firstLine="1108"/>
              <w:jc w:val="both"/>
            </w:pPr>
            <w:r>
              <w:rPr>
                <w:rFonts w:hint="eastAsia"/>
              </w:rPr>
              <w:t>……</w:t>
            </w:r>
          </w:p>
        </w:tc>
        <w:tc>
          <w:tcPr>
            <w:tcW w:w="3932" w:type="dxa"/>
            <w:vAlign w:val="center"/>
          </w:tcPr>
          <w:p w14:paraId="1365A4A2">
            <w:pPr>
              <w:spacing w:line="336" w:lineRule="auto"/>
              <w:ind w:firstLine="1108"/>
              <w:jc w:val="both"/>
            </w:pPr>
          </w:p>
        </w:tc>
        <w:tc>
          <w:tcPr>
            <w:tcW w:w="1314" w:type="dxa"/>
            <w:vAlign w:val="center"/>
          </w:tcPr>
          <w:p w14:paraId="3D699AEA">
            <w:pPr>
              <w:spacing w:line="336" w:lineRule="auto"/>
              <w:ind w:firstLine="1108"/>
              <w:jc w:val="both"/>
              <w:rPr>
                <w:lang w:val="en-GB"/>
              </w:rPr>
            </w:pPr>
          </w:p>
        </w:tc>
        <w:tc>
          <w:tcPr>
            <w:tcW w:w="1314" w:type="dxa"/>
            <w:vAlign w:val="center"/>
          </w:tcPr>
          <w:p w14:paraId="1768E877">
            <w:pPr>
              <w:spacing w:line="336" w:lineRule="auto"/>
              <w:ind w:firstLine="1108"/>
              <w:jc w:val="both"/>
            </w:pPr>
          </w:p>
        </w:tc>
        <w:tc>
          <w:tcPr>
            <w:tcW w:w="1871" w:type="dxa"/>
            <w:vAlign w:val="center"/>
          </w:tcPr>
          <w:p w14:paraId="2EAACE76">
            <w:pPr>
              <w:spacing w:line="336" w:lineRule="auto"/>
              <w:jc w:val="both"/>
            </w:pPr>
            <w:r>
              <w:rPr>
                <w:rFonts w:hint="eastAsia"/>
              </w:rPr>
              <w:t>见报价文件（）页</w:t>
            </w:r>
          </w:p>
        </w:tc>
      </w:tr>
    </w:tbl>
    <w:p w14:paraId="69D2A344">
      <w:pPr>
        <w:spacing w:line="336" w:lineRule="auto"/>
        <w:jc w:val="both"/>
        <w:rPr>
          <w:lang w:val="en-GB"/>
        </w:rPr>
      </w:pPr>
      <w:r>
        <w:rPr>
          <w:rFonts w:hint="eastAsia"/>
          <w:lang w:val="en-GB"/>
        </w:rPr>
        <w:t>注：1、</w:t>
      </w:r>
      <w:r>
        <w:rPr>
          <w:rFonts w:hint="eastAsia"/>
        </w:rPr>
        <w:t>对于</w:t>
      </w:r>
      <w:r>
        <w:rPr>
          <w:rFonts w:hint="eastAsia"/>
          <w:lang w:val="en-GB"/>
        </w:rPr>
        <w:t>上述要求，如报价人完全响应（或优于），则在“是否响应”栏内打“√”，对空白或打“×”视为负偏离，并请在“偏离说明”栏内扼要说明偏离情况。</w:t>
      </w:r>
    </w:p>
    <w:p w14:paraId="50CE510D">
      <w:pPr>
        <w:spacing w:line="336" w:lineRule="auto"/>
        <w:ind w:firstLine="420" w:firstLineChars="200"/>
        <w:jc w:val="both"/>
        <w:rPr>
          <w:lang w:val="en-GB"/>
        </w:rPr>
      </w:pPr>
      <w:r>
        <w:rPr>
          <w:rFonts w:hint="eastAsia"/>
          <w:lang w:val="en-GB"/>
        </w:rPr>
        <w:t>2、此表内容必须与报价文件中所介绍的内容一致。</w:t>
      </w:r>
    </w:p>
    <w:p w14:paraId="16084866">
      <w:pPr>
        <w:rPr>
          <w:rFonts w:hint="eastAsia" w:ascii="宋体" w:hAnsi="宋体"/>
          <w:b/>
          <w:szCs w:val="21"/>
        </w:rPr>
      </w:pPr>
      <w:r>
        <w:rPr>
          <w:rFonts w:hint="eastAsia" w:ascii="宋体" w:hAnsi="宋体"/>
          <w:b/>
          <w:szCs w:val="21"/>
        </w:rPr>
        <w:br w:type="page"/>
      </w:r>
    </w:p>
    <w:p w14:paraId="56CE4160"/>
    <w:p w14:paraId="41AEF54A">
      <w:r>
        <w:rPr>
          <w:rFonts w:hint="eastAsia"/>
        </w:rPr>
        <w:t>3.评审项目报价资料表</w:t>
      </w:r>
    </w:p>
    <w:tbl>
      <w:tblPr>
        <w:tblStyle w:val="15"/>
        <w:tblpPr w:leftFromText="180" w:rightFromText="180" w:vertAnchor="page" w:horzAnchor="margin" w:tblpXSpec="center" w:tblpY="2213"/>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5636"/>
        <w:gridCol w:w="1839"/>
      </w:tblGrid>
      <w:tr w14:paraId="5B45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44" w:type="dxa"/>
            <w:vAlign w:val="center"/>
          </w:tcPr>
          <w:p w14:paraId="7004E38F">
            <w:r>
              <w:rPr>
                <w:rFonts w:hint="eastAsia"/>
              </w:rPr>
              <w:t>评审分项</w:t>
            </w:r>
          </w:p>
        </w:tc>
        <w:tc>
          <w:tcPr>
            <w:tcW w:w="5636" w:type="dxa"/>
            <w:vAlign w:val="center"/>
          </w:tcPr>
          <w:p w14:paraId="069AD053">
            <w:r>
              <w:rPr>
                <w:rFonts w:hint="eastAsia"/>
              </w:rPr>
              <w:t>评审细则</w:t>
            </w:r>
          </w:p>
        </w:tc>
        <w:tc>
          <w:tcPr>
            <w:tcW w:w="1839" w:type="dxa"/>
            <w:vAlign w:val="center"/>
          </w:tcPr>
          <w:p w14:paraId="7C36BEDD">
            <w:r>
              <w:rPr>
                <w:rFonts w:hint="eastAsia"/>
              </w:rPr>
              <w:t>证明文件</w:t>
            </w:r>
          </w:p>
        </w:tc>
      </w:tr>
      <w:tr w14:paraId="7BEA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544" w:type="dxa"/>
            <w:vAlign w:val="center"/>
          </w:tcPr>
          <w:p w14:paraId="06C67EE3"/>
        </w:tc>
        <w:tc>
          <w:tcPr>
            <w:tcW w:w="5636" w:type="dxa"/>
            <w:vAlign w:val="center"/>
          </w:tcPr>
          <w:p w14:paraId="07FE842A"/>
        </w:tc>
        <w:tc>
          <w:tcPr>
            <w:tcW w:w="1839" w:type="dxa"/>
            <w:vAlign w:val="center"/>
          </w:tcPr>
          <w:p w14:paraId="4A20ED7D">
            <w:r>
              <w:rPr>
                <w:rFonts w:hint="eastAsia"/>
              </w:rPr>
              <w:t>见报价</w:t>
            </w:r>
            <w:r>
              <w:t>文件</w:t>
            </w:r>
          </w:p>
          <w:p w14:paraId="6C43B105">
            <w:r>
              <w:t>第</w:t>
            </w:r>
            <w:r>
              <w:rPr>
                <w:rFonts w:hint="eastAsia"/>
              </w:rPr>
              <w:t>（）页</w:t>
            </w:r>
          </w:p>
        </w:tc>
      </w:tr>
      <w:tr w14:paraId="18EA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544" w:type="dxa"/>
            <w:vAlign w:val="center"/>
          </w:tcPr>
          <w:p w14:paraId="008AEB28"/>
        </w:tc>
        <w:tc>
          <w:tcPr>
            <w:tcW w:w="5636" w:type="dxa"/>
            <w:vAlign w:val="center"/>
          </w:tcPr>
          <w:p w14:paraId="6C6C1A4C"/>
        </w:tc>
        <w:tc>
          <w:tcPr>
            <w:tcW w:w="1839" w:type="dxa"/>
            <w:vAlign w:val="center"/>
          </w:tcPr>
          <w:p w14:paraId="0A39BB5E">
            <w:r>
              <w:rPr>
                <w:rFonts w:hint="eastAsia"/>
              </w:rPr>
              <w:t>见报价</w:t>
            </w:r>
            <w:r>
              <w:t>文件</w:t>
            </w:r>
          </w:p>
          <w:p w14:paraId="63D5B76C">
            <w:r>
              <w:t>第</w:t>
            </w:r>
            <w:r>
              <w:rPr>
                <w:rFonts w:hint="eastAsia"/>
              </w:rPr>
              <w:t>（）页</w:t>
            </w:r>
          </w:p>
        </w:tc>
      </w:tr>
      <w:tr w14:paraId="4B88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544" w:type="dxa"/>
            <w:vAlign w:val="center"/>
          </w:tcPr>
          <w:p w14:paraId="7CEA043F"/>
        </w:tc>
        <w:tc>
          <w:tcPr>
            <w:tcW w:w="5636" w:type="dxa"/>
            <w:vAlign w:val="center"/>
          </w:tcPr>
          <w:p w14:paraId="38B1D37B"/>
        </w:tc>
        <w:tc>
          <w:tcPr>
            <w:tcW w:w="1839" w:type="dxa"/>
            <w:vAlign w:val="center"/>
          </w:tcPr>
          <w:p w14:paraId="190AF36C">
            <w:r>
              <w:rPr>
                <w:rFonts w:hint="eastAsia"/>
              </w:rPr>
              <w:t>见报价</w:t>
            </w:r>
            <w:r>
              <w:t>文件</w:t>
            </w:r>
          </w:p>
          <w:p w14:paraId="542932A0">
            <w:r>
              <w:t>第</w:t>
            </w:r>
            <w:r>
              <w:rPr>
                <w:rFonts w:hint="eastAsia"/>
              </w:rPr>
              <w:t>（）页</w:t>
            </w:r>
          </w:p>
        </w:tc>
      </w:tr>
      <w:tr w14:paraId="3FEF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544" w:type="dxa"/>
            <w:vAlign w:val="center"/>
          </w:tcPr>
          <w:p w14:paraId="3D76E3C3"/>
        </w:tc>
        <w:tc>
          <w:tcPr>
            <w:tcW w:w="5636" w:type="dxa"/>
            <w:vAlign w:val="center"/>
          </w:tcPr>
          <w:p w14:paraId="150C8449"/>
        </w:tc>
        <w:tc>
          <w:tcPr>
            <w:tcW w:w="1839" w:type="dxa"/>
            <w:vAlign w:val="center"/>
          </w:tcPr>
          <w:p w14:paraId="1C3BB332">
            <w:r>
              <w:rPr>
                <w:rFonts w:hint="eastAsia"/>
              </w:rPr>
              <w:t>见报价</w:t>
            </w:r>
            <w:r>
              <w:t>文件</w:t>
            </w:r>
          </w:p>
          <w:p w14:paraId="3956545D">
            <w:r>
              <w:t>第</w:t>
            </w:r>
            <w:r>
              <w:rPr>
                <w:rFonts w:hint="eastAsia"/>
              </w:rPr>
              <w:t>（）页</w:t>
            </w:r>
          </w:p>
        </w:tc>
      </w:tr>
      <w:tr w14:paraId="5478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544" w:type="dxa"/>
            <w:vAlign w:val="center"/>
          </w:tcPr>
          <w:p w14:paraId="5A79252F"/>
        </w:tc>
        <w:tc>
          <w:tcPr>
            <w:tcW w:w="5636" w:type="dxa"/>
            <w:vAlign w:val="center"/>
          </w:tcPr>
          <w:p w14:paraId="749461D3"/>
        </w:tc>
        <w:tc>
          <w:tcPr>
            <w:tcW w:w="1839" w:type="dxa"/>
            <w:vAlign w:val="center"/>
          </w:tcPr>
          <w:p w14:paraId="7B79CF1D">
            <w:r>
              <w:rPr>
                <w:rFonts w:hint="eastAsia"/>
              </w:rPr>
              <w:t>见报价</w:t>
            </w:r>
            <w:r>
              <w:t>文件</w:t>
            </w:r>
          </w:p>
          <w:p w14:paraId="0B0B884B">
            <w:r>
              <w:t>第</w:t>
            </w:r>
            <w:r>
              <w:rPr>
                <w:rFonts w:hint="eastAsia"/>
              </w:rPr>
              <w:t>（）页</w:t>
            </w:r>
          </w:p>
        </w:tc>
      </w:tr>
      <w:tr w14:paraId="015F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544" w:type="dxa"/>
            <w:vAlign w:val="center"/>
          </w:tcPr>
          <w:p w14:paraId="2A6EA62C"/>
        </w:tc>
        <w:tc>
          <w:tcPr>
            <w:tcW w:w="5636" w:type="dxa"/>
            <w:vAlign w:val="center"/>
          </w:tcPr>
          <w:p w14:paraId="71E99EDA"/>
        </w:tc>
        <w:tc>
          <w:tcPr>
            <w:tcW w:w="1839" w:type="dxa"/>
            <w:vAlign w:val="center"/>
          </w:tcPr>
          <w:p w14:paraId="2A800C3B">
            <w:r>
              <w:rPr>
                <w:rFonts w:hint="eastAsia"/>
              </w:rPr>
              <w:t>见报价</w:t>
            </w:r>
            <w:r>
              <w:t>文件</w:t>
            </w:r>
          </w:p>
          <w:p w14:paraId="0D61F0CE">
            <w:r>
              <w:t>第</w:t>
            </w:r>
            <w:r>
              <w:rPr>
                <w:rFonts w:hint="eastAsia"/>
              </w:rPr>
              <w:t>（）页</w:t>
            </w:r>
          </w:p>
        </w:tc>
      </w:tr>
      <w:tr w14:paraId="07D5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544" w:type="dxa"/>
            <w:vAlign w:val="center"/>
          </w:tcPr>
          <w:p w14:paraId="50527862"/>
        </w:tc>
        <w:tc>
          <w:tcPr>
            <w:tcW w:w="5636" w:type="dxa"/>
            <w:vAlign w:val="center"/>
          </w:tcPr>
          <w:p w14:paraId="06E120EC"/>
        </w:tc>
        <w:tc>
          <w:tcPr>
            <w:tcW w:w="1839" w:type="dxa"/>
            <w:vAlign w:val="center"/>
          </w:tcPr>
          <w:p w14:paraId="05B8AA19">
            <w:r>
              <w:rPr>
                <w:rFonts w:hint="eastAsia"/>
              </w:rPr>
              <w:t>见报价</w:t>
            </w:r>
            <w:r>
              <w:t>文件</w:t>
            </w:r>
          </w:p>
          <w:p w14:paraId="18622294">
            <w:r>
              <w:t>第</w:t>
            </w:r>
            <w:r>
              <w:rPr>
                <w:rFonts w:hint="eastAsia"/>
              </w:rPr>
              <w:t>（）页</w:t>
            </w:r>
          </w:p>
        </w:tc>
      </w:tr>
      <w:tr w14:paraId="36F8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544" w:type="dxa"/>
            <w:vAlign w:val="center"/>
          </w:tcPr>
          <w:p w14:paraId="1B6B1E65"/>
        </w:tc>
        <w:tc>
          <w:tcPr>
            <w:tcW w:w="5636" w:type="dxa"/>
            <w:vAlign w:val="center"/>
          </w:tcPr>
          <w:p w14:paraId="7779C9BA"/>
        </w:tc>
        <w:tc>
          <w:tcPr>
            <w:tcW w:w="1839" w:type="dxa"/>
            <w:vAlign w:val="center"/>
          </w:tcPr>
          <w:p w14:paraId="163CD7E3">
            <w:r>
              <w:rPr>
                <w:rFonts w:hint="eastAsia"/>
              </w:rPr>
              <w:t>见报价</w:t>
            </w:r>
            <w:r>
              <w:t>文件</w:t>
            </w:r>
          </w:p>
          <w:p w14:paraId="3732E7EC">
            <w:r>
              <w:t>第</w:t>
            </w:r>
            <w:r>
              <w:rPr>
                <w:rFonts w:hint="eastAsia"/>
              </w:rPr>
              <w:t>（）页</w:t>
            </w:r>
          </w:p>
        </w:tc>
      </w:tr>
      <w:tr w14:paraId="1D14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544" w:type="dxa"/>
            <w:vAlign w:val="center"/>
          </w:tcPr>
          <w:p w14:paraId="664AEA7B"/>
        </w:tc>
        <w:tc>
          <w:tcPr>
            <w:tcW w:w="5636" w:type="dxa"/>
            <w:vAlign w:val="center"/>
          </w:tcPr>
          <w:p w14:paraId="63125B14"/>
        </w:tc>
        <w:tc>
          <w:tcPr>
            <w:tcW w:w="1839" w:type="dxa"/>
            <w:vAlign w:val="center"/>
          </w:tcPr>
          <w:p w14:paraId="523D0BC5">
            <w:r>
              <w:rPr>
                <w:rFonts w:hint="eastAsia"/>
              </w:rPr>
              <w:t>见报价</w:t>
            </w:r>
            <w:r>
              <w:t>文件</w:t>
            </w:r>
          </w:p>
          <w:p w14:paraId="0AF967ED">
            <w:r>
              <w:t>第</w:t>
            </w:r>
            <w:r>
              <w:rPr>
                <w:rFonts w:hint="eastAsia"/>
              </w:rPr>
              <w:t>（）页</w:t>
            </w:r>
          </w:p>
        </w:tc>
      </w:tr>
      <w:tr w14:paraId="5635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544" w:type="dxa"/>
            <w:vAlign w:val="center"/>
          </w:tcPr>
          <w:p w14:paraId="3AD8FCA5"/>
        </w:tc>
        <w:tc>
          <w:tcPr>
            <w:tcW w:w="5636" w:type="dxa"/>
            <w:vAlign w:val="center"/>
          </w:tcPr>
          <w:p w14:paraId="31611D62"/>
        </w:tc>
        <w:tc>
          <w:tcPr>
            <w:tcW w:w="1839" w:type="dxa"/>
            <w:vAlign w:val="center"/>
          </w:tcPr>
          <w:p w14:paraId="75B11177">
            <w:r>
              <w:rPr>
                <w:rFonts w:hint="eastAsia"/>
              </w:rPr>
              <w:t>见报价</w:t>
            </w:r>
            <w:r>
              <w:t>文件</w:t>
            </w:r>
          </w:p>
          <w:p w14:paraId="24F7EC68">
            <w:r>
              <w:t>第</w:t>
            </w:r>
            <w:r>
              <w:rPr>
                <w:rFonts w:hint="eastAsia"/>
              </w:rPr>
              <w:t>（）页</w:t>
            </w:r>
          </w:p>
        </w:tc>
      </w:tr>
      <w:tr w14:paraId="7042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544" w:type="dxa"/>
            <w:vAlign w:val="center"/>
          </w:tcPr>
          <w:p w14:paraId="4D50AD0B"/>
        </w:tc>
        <w:tc>
          <w:tcPr>
            <w:tcW w:w="5636" w:type="dxa"/>
            <w:vAlign w:val="center"/>
          </w:tcPr>
          <w:p w14:paraId="2B0B4E0C"/>
        </w:tc>
        <w:tc>
          <w:tcPr>
            <w:tcW w:w="1839" w:type="dxa"/>
            <w:vAlign w:val="center"/>
          </w:tcPr>
          <w:p w14:paraId="6BBDEE09">
            <w:r>
              <w:rPr>
                <w:rFonts w:hint="eastAsia"/>
              </w:rPr>
              <w:t>见报价</w:t>
            </w:r>
            <w:r>
              <w:t>文件</w:t>
            </w:r>
          </w:p>
          <w:p w14:paraId="7061BAA4">
            <w:r>
              <w:t>第</w:t>
            </w:r>
            <w:r>
              <w:rPr>
                <w:rFonts w:hint="eastAsia"/>
              </w:rPr>
              <w:t>（）页</w:t>
            </w:r>
          </w:p>
        </w:tc>
      </w:tr>
      <w:tr w14:paraId="7D9A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544" w:type="dxa"/>
            <w:vAlign w:val="center"/>
          </w:tcPr>
          <w:p w14:paraId="309FAA38"/>
        </w:tc>
        <w:tc>
          <w:tcPr>
            <w:tcW w:w="5636" w:type="dxa"/>
            <w:vAlign w:val="center"/>
          </w:tcPr>
          <w:p w14:paraId="7852026D"/>
        </w:tc>
        <w:tc>
          <w:tcPr>
            <w:tcW w:w="1839" w:type="dxa"/>
            <w:vAlign w:val="center"/>
          </w:tcPr>
          <w:p w14:paraId="7D3418DD">
            <w:r>
              <w:rPr>
                <w:rFonts w:hint="eastAsia"/>
              </w:rPr>
              <w:t>见报价</w:t>
            </w:r>
            <w:r>
              <w:t>文件</w:t>
            </w:r>
          </w:p>
          <w:p w14:paraId="52AACD7F">
            <w:r>
              <w:t>第</w:t>
            </w:r>
            <w:r>
              <w:rPr>
                <w:rFonts w:hint="eastAsia"/>
              </w:rPr>
              <w:t>（）页</w:t>
            </w:r>
          </w:p>
        </w:tc>
      </w:tr>
    </w:tbl>
    <w:p w14:paraId="25957B03">
      <w:pPr>
        <w:rPr>
          <w:rFonts w:hint="eastAsia" w:ascii="宋体" w:hAnsi="宋体"/>
          <w:b/>
          <w:szCs w:val="21"/>
        </w:rPr>
      </w:pPr>
      <w:r>
        <w:rPr>
          <w:rFonts w:hint="eastAsia" w:ascii="宋体" w:hAnsi="宋体"/>
          <w:b/>
          <w:szCs w:val="21"/>
        </w:rPr>
        <w:t>注：报价人应对照第三部分报价人须知中技术</w:t>
      </w:r>
      <w:r>
        <w:rPr>
          <w:rFonts w:hint="eastAsia" w:ascii="宋体" w:hAnsi="宋体"/>
          <w:b/>
          <w:color w:val="0000CC"/>
          <w:szCs w:val="21"/>
        </w:rPr>
        <w:t>、</w:t>
      </w:r>
      <w:r>
        <w:rPr>
          <w:rFonts w:hint="eastAsia" w:ascii="宋体" w:hAnsi="宋体"/>
          <w:b/>
          <w:szCs w:val="21"/>
        </w:rPr>
        <w:t>商务评分表的内容，列明各评审分项在报价文件中所在位置，以便查对。</w:t>
      </w:r>
    </w:p>
    <w:p w14:paraId="729CE5BF">
      <w:pPr>
        <w:adjustRightInd w:val="0"/>
        <w:snapToGrid w:val="0"/>
        <w:spacing w:line="360" w:lineRule="auto"/>
        <w:rPr>
          <w:rFonts w:hint="eastAsia" w:ascii="宋体" w:hAnsi="宋体"/>
          <w:szCs w:val="21"/>
        </w:rPr>
      </w:pPr>
    </w:p>
    <w:p w14:paraId="0826D16B">
      <w:pPr>
        <w:adjustRightInd w:val="0"/>
        <w:snapToGrid w:val="0"/>
        <w:spacing w:line="360" w:lineRule="auto"/>
        <w:rPr>
          <w:rFonts w:hint="eastAsia" w:ascii="宋体" w:hAnsi="宋体"/>
          <w:szCs w:val="21"/>
          <w:u w:val="single"/>
        </w:rPr>
      </w:pPr>
      <w:r>
        <w:rPr>
          <w:rFonts w:hint="eastAsia" w:ascii="宋体" w:hAnsi="宋体"/>
          <w:szCs w:val="21"/>
        </w:rPr>
        <w:t>报价人法定代表人（或法定代表人授权代表）签字：</w:t>
      </w:r>
    </w:p>
    <w:p w14:paraId="543CA141">
      <w:pPr>
        <w:adjustRightInd w:val="0"/>
        <w:snapToGrid w:val="0"/>
        <w:spacing w:line="360" w:lineRule="auto"/>
        <w:rPr>
          <w:rFonts w:hint="eastAsia" w:ascii="宋体" w:hAnsi="宋体"/>
          <w:szCs w:val="21"/>
          <w:u w:val="single"/>
        </w:rPr>
      </w:pPr>
      <w:r>
        <w:rPr>
          <w:rFonts w:hint="eastAsia" w:ascii="宋体" w:hAnsi="宋体"/>
          <w:szCs w:val="21"/>
        </w:rPr>
        <w:t>报价人名称（签章）：</w:t>
      </w:r>
    </w:p>
    <w:p w14:paraId="35031AF9">
      <w:pPr>
        <w:spacing w:line="336" w:lineRule="auto"/>
        <w:jc w:val="both"/>
        <w:rPr>
          <w:rFonts w:ascii="宋体"/>
        </w:rPr>
      </w:pPr>
      <w:r>
        <w:rPr>
          <w:rFonts w:hint="eastAsia" w:ascii="宋体" w:hAnsi="宋体"/>
          <w:szCs w:val="21"/>
        </w:rPr>
        <w:t>日期：   年   月   日</w:t>
      </w:r>
      <w:r>
        <w:rPr>
          <w:rFonts w:ascii="宋体" w:hAnsi="宋体"/>
          <w:szCs w:val="21"/>
        </w:rPr>
        <w:br w:type="page"/>
      </w:r>
      <w:r>
        <w:rPr>
          <w:rFonts w:hint="eastAsia" w:ascii="宋体" w:hAnsi="宋体"/>
          <w:b/>
          <w:sz w:val="30"/>
          <w:szCs w:val="30"/>
        </w:rPr>
        <w:t>二、资格性文件</w:t>
      </w:r>
    </w:p>
    <w:p w14:paraId="532E8C8F">
      <w:pPr>
        <w:spacing w:line="360" w:lineRule="auto"/>
        <w:rPr>
          <w:rFonts w:hint="eastAsia" w:ascii="宋体" w:hAnsi="宋体"/>
          <w:b/>
          <w:sz w:val="28"/>
          <w:szCs w:val="28"/>
        </w:rPr>
      </w:pPr>
      <w:r>
        <w:rPr>
          <w:rFonts w:hint="eastAsia" w:ascii="宋体" w:hAnsi="宋体"/>
          <w:b/>
          <w:sz w:val="28"/>
          <w:szCs w:val="28"/>
        </w:rPr>
        <w:t>2.1 报价函</w:t>
      </w:r>
    </w:p>
    <w:p w14:paraId="3BD33C71">
      <w:pPr>
        <w:spacing w:line="360" w:lineRule="auto"/>
        <w:jc w:val="center"/>
        <w:rPr>
          <w:rFonts w:ascii="宋体"/>
          <w:b/>
          <w:sz w:val="28"/>
          <w:szCs w:val="28"/>
          <w:u w:val="single"/>
        </w:rPr>
      </w:pPr>
      <w:r>
        <w:rPr>
          <w:rFonts w:hint="eastAsia" w:ascii="宋体" w:hAnsi="宋体"/>
          <w:b/>
          <w:sz w:val="28"/>
          <w:szCs w:val="28"/>
        </w:rPr>
        <w:t>报价函</w:t>
      </w:r>
    </w:p>
    <w:p w14:paraId="31C28382">
      <w:pPr>
        <w:spacing w:line="380" w:lineRule="exact"/>
        <w:rPr>
          <w:rFonts w:ascii="宋体"/>
          <w:szCs w:val="21"/>
        </w:rPr>
      </w:pPr>
      <w:r>
        <w:rPr>
          <w:rFonts w:hint="eastAsia" w:ascii="宋体" w:hAnsi="宋体"/>
        </w:rPr>
        <w:t>致</w:t>
      </w:r>
      <w:r>
        <w:rPr>
          <w:rFonts w:ascii="宋体" w:hAnsi="宋体"/>
          <w:sz w:val="24"/>
        </w:rPr>
        <w:t>:</w:t>
      </w:r>
      <w:r>
        <w:rPr>
          <w:rFonts w:hint="eastAsia" w:ascii="宋体" w:hAnsi="宋体"/>
          <w:b/>
          <w:szCs w:val="21"/>
        </w:rPr>
        <w:t>广东省机械技师学院</w:t>
      </w:r>
    </w:p>
    <w:p w14:paraId="0E3BDE82">
      <w:pPr>
        <w:spacing w:line="380" w:lineRule="exact"/>
        <w:ind w:right="26" w:firstLine="420"/>
        <w:rPr>
          <w:rFonts w:ascii="宋体"/>
          <w:szCs w:val="21"/>
        </w:rPr>
      </w:pPr>
      <w:r>
        <w:rPr>
          <w:rFonts w:hint="eastAsia" w:ascii="宋体" w:hAnsi="宋体"/>
          <w:szCs w:val="21"/>
        </w:rPr>
        <w:t>依据贵方采购项目名称</w:t>
      </w:r>
      <w:r>
        <w:rPr>
          <w:rFonts w:hint="eastAsia" w:ascii="宋体" w:hAnsi="宋体"/>
          <w:szCs w:val="21"/>
          <w:u w:val="single"/>
        </w:rPr>
        <w:t>（采购编号</w:t>
      </w:r>
      <w:r>
        <w:rPr>
          <w:rFonts w:ascii="宋体" w:hAnsi="宋体"/>
          <w:szCs w:val="21"/>
          <w:u w:val="single"/>
        </w:rPr>
        <w:t xml:space="preserve">) </w:t>
      </w:r>
      <w:r>
        <w:rPr>
          <w:rFonts w:hint="eastAsia" w:ascii="宋体" w:hAnsi="宋体"/>
          <w:szCs w:val="21"/>
        </w:rPr>
        <w:t>项目竞价采购货物及服务的报价邀请，我方代表</w:t>
      </w:r>
      <w:r>
        <w:rPr>
          <w:rFonts w:hint="eastAsia" w:ascii="宋体" w:hAnsi="宋体"/>
          <w:szCs w:val="21"/>
          <w:u w:val="single"/>
        </w:rPr>
        <w:t>（姓名、职务）</w:t>
      </w:r>
      <w:r>
        <w:rPr>
          <w:rFonts w:hint="eastAsia" w:ascii="宋体" w:hAnsi="宋体"/>
          <w:szCs w:val="21"/>
        </w:rPr>
        <w:t>经正式授权并代表</w:t>
      </w:r>
      <w:r>
        <w:rPr>
          <w:rFonts w:hint="eastAsia" w:ascii="宋体" w:hAnsi="宋体"/>
          <w:szCs w:val="21"/>
          <w:u w:val="single"/>
        </w:rPr>
        <w:t>（报价人名称、地址）</w:t>
      </w:r>
      <w:r>
        <w:rPr>
          <w:rFonts w:hint="eastAsia" w:ascii="宋体" w:hAnsi="宋体"/>
          <w:szCs w:val="21"/>
        </w:rPr>
        <w:t>提交下述文件正本</w:t>
      </w:r>
      <w:r>
        <w:rPr>
          <w:rFonts w:ascii="宋体" w:hAnsi="宋体"/>
          <w:szCs w:val="21"/>
        </w:rPr>
        <w:t>___</w:t>
      </w:r>
      <w:r>
        <w:rPr>
          <w:rFonts w:hint="eastAsia" w:ascii="宋体" w:hAnsi="宋体"/>
          <w:szCs w:val="21"/>
        </w:rPr>
        <w:t>份，副本份。</w:t>
      </w:r>
    </w:p>
    <w:p w14:paraId="29D3D142">
      <w:pPr>
        <w:spacing w:line="380" w:lineRule="exact"/>
        <w:ind w:right="246"/>
        <w:rPr>
          <w:rFonts w:ascii="宋体"/>
          <w:szCs w:val="21"/>
        </w:rPr>
      </w:pPr>
      <w:r>
        <w:rPr>
          <w:rFonts w:hint="eastAsia" w:ascii="宋体" w:hAnsi="宋体"/>
          <w:szCs w:val="21"/>
        </w:rPr>
        <w:t>在此，我方声明如下：</w:t>
      </w:r>
    </w:p>
    <w:p w14:paraId="3E0F9503">
      <w:pPr>
        <w:spacing w:line="360" w:lineRule="auto"/>
        <w:ind w:firstLine="420"/>
        <w:rPr>
          <w:rFonts w:hint="eastAsia" w:ascii="宋体" w:hAnsi="宋体"/>
          <w:szCs w:val="21"/>
        </w:rPr>
      </w:pPr>
      <w:r>
        <w:rPr>
          <w:rFonts w:ascii="宋体" w:hAnsi="宋体"/>
          <w:szCs w:val="21"/>
        </w:rPr>
        <w:t>1</w:t>
      </w:r>
      <w:r>
        <w:rPr>
          <w:rFonts w:hint="eastAsia" w:ascii="宋体" w:hAnsi="宋体"/>
          <w:szCs w:val="21"/>
        </w:rPr>
        <w:t>、同意并接受竞价文件各项要求，遵守竞价文件中的各项规定，按竞价文件的要求提供报价。</w:t>
      </w:r>
    </w:p>
    <w:p w14:paraId="76D46B3A">
      <w:pPr>
        <w:spacing w:line="360" w:lineRule="auto"/>
        <w:ind w:firstLine="420"/>
        <w:rPr>
          <w:rFonts w:ascii="宋体"/>
          <w:szCs w:val="21"/>
        </w:rPr>
      </w:pPr>
      <w:r>
        <w:rPr>
          <w:rFonts w:hint="eastAsia"/>
        </w:rPr>
        <w:t>2、按竞价文件提供的全部货物与相关服务的总报价详见《报价一览表》。</w:t>
      </w:r>
    </w:p>
    <w:p w14:paraId="4E2299CA">
      <w:pPr>
        <w:spacing w:line="360" w:lineRule="auto"/>
        <w:ind w:firstLine="420"/>
        <w:rPr>
          <w:rFonts w:hint="eastAsia" w:ascii="宋体" w:hAnsi="宋体"/>
          <w:szCs w:val="21"/>
        </w:rPr>
      </w:pPr>
      <w:r>
        <w:rPr>
          <w:rFonts w:hint="eastAsia" w:ascii="宋体" w:hAnsi="宋体"/>
          <w:szCs w:val="21"/>
        </w:rPr>
        <w:t>3、报价有效期为递交报价文件之日起</w:t>
      </w:r>
      <w:r>
        <w:rPr>
          <w:rFonts w:ascii="宋体" w:hAnsi="宋体"/>
          <w:szCs w:val="21"/>
          <w:u w:val="single"/>
        </w:rPr>
        <w:t xml:space="preserve"> 30 </w:t>
      </w:r>
      <w:r>
        <w:rPr>
          <w:rFonts w:hint="eastAsia" w:ascii="宋体" w:hAnsi="宋体"/>
          <w:szCs w:val="21"/>
        </w:rPr>
        <w:t>天，报价人报价有效期延至合同验收之日。</w:t>
      </w:r>
    </w:p>
    <w:p w14:paraId="2072AED4">
      <w:pPr>
        <w:spacing w:line="360" w:lineRule="auto"/>
        <w:ind w:firstLine="420"/>
        <w:rPr>
          <w:rFonts w:ascii="宋体"/>
          <w:szCs w:val="21"/>
        </w:rPr>
      </w:pPr>
      <w:r>
        <w:rPr>
          <w:rFonts w:hint="eastAsia" w:ascii="宋体" w:hAnsi="宋体"/>
          <w:szCs w:val="21"/>
        </w:rPr>
        <w:t>4、我方已经详细地阅读了全部竞价文件及其附件，包括澄清及参考文件</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。我方已完全清晰理解竞价文件的要求，不存在任何含糊不清和误解之处，同意放弃对这些文件所提出的异议和质疑的权利。</w:t>
      </w:r>
    </w:p>
    <w:p w14:paraId="6AA9C9B0">
      <w:pPr>
        <w:spacing w:line="360" w:lineRule="auto"/>
        <w:ind w:firstLine="420"/>
        <w:rPr>
          <w:rFonts w:hint="eastAsia" w:ascii="宋体" w:hAnsi="宋体"/>
          <w:szCs w:val="21"/>
        </w:rPr>
      </w:pPr>
      <w:r>
        <w:rPr>
          <w:rFonts w:hint="eastAsia" w:ascii="宋体" w:hAnsi="宋体"/>
          <w:szCs w:val="21"/>
        </w:rPr>
        <w:t>5、我方已毫无保留地向贵方提供一切所需的证明材料。</w:t>
      </w:r>
    </w:p>
    <w:p w14:paraId="0EAB5A81">
      <w:pPr>
        <w:spacing w:line="360" w:lineRule="auto"/>
        <w:ind w:firstLine="420"/>
        <w:rPr>
          <w:rFonts w:ascii="宋体"/>
          <w:szCs w:val="21"/>
        </w:rPr>
      </w:pPr>
      <w:r>
        <w:rPr>
          <w:rFonts w:hint="eastAsia" w:ascii="宋体"/>
          <w:szCs w:val="21"/>
        </w:rPr>
        <w:t>6、我方同意按照贵方可能提出的要求而提供与竞价有关的任何其它数据、信息或资料。</w:t>
      </w:r>
    </w:p>
    <w:p w14:paraId="5EBBBA1D">
      <w:pPr>
        <w:spacing w:line="360" w:lineRule="auto"/>
        <w:ind w:firstLine="420"/>
        <w:rPr>
          <w:rFonts w:ascii="宋体"/>
          <w:szCs w:val="21"/>
        </w:rPr>
      </w:pPr>
      <w:r>
        <w:rPr>
          <w:rFonts w:hint="eastAsia" w:ascii="宋体"/>
          <w:szCs w:val="21"/>
        </w:rPr>
        <w:t>7、我方如果竞价成功，将保证履行竞价文件及其澄清、修改文件（如果有）中的全部责任和义务，按质、按量、按期完成《采购项目内容》及《合同书》中的全部任务。</w:t>
      </w:r>
    </w:p>
    <w:p w14:paraId="62DFCDAA">
      <w:pPr>
        <w:spacing w:line="360" w:lineRule="auto"/>
        <w:ind w:firstLine="386" w:firstLineChars="184"/>
        <w:rPr>
          <w:rFonts w:hint="eastAsia" w:ascii="宋体" w:hAnsi="宋体"/>
          <w:szCs w:val="21"/>
        </w:rPr>
      </w:pPr>
      <w:r>
        <w:rPr>
          <w:rFonts w:hint="eastAsia" w:ascii="宋体" w:hAnsi="宋体"/>
          <w:szCs w:val="21"/>
        </w:rPr>
        <w:t>8、我方承诺在本次报价文件中提供的一切文件，无论是原件还是复印件均为真实和准确的，绝无任何虚假、伪造和夸大的成份，否则，愿承担相应的后果和法律责任。</w:t>
      </w:r>
    </w:p>
    <w:p w14:paraId="3EE1D883">
      <w:pPr>
        <w:spacing w:line="360" w:lineRule="auto"/>
        <w:ind w:firstLine="420" w:firstLineChars="200"/>
        <w:rPr>
          <w:rFonts w:ascii="宋体"/>
          <w:szCs w:val="21"/>
        </w:rPr>
      </w:pPr>
      <w:r>
        <w:rPr>
          <w:rFonts w:hint="eastAsia" w:ascii="宋体" w:hAnsi="宋体"/>
          <w:szCs w:val="21"/>
        </w:rPr>
        <w:t>9、我方报价已包含应向知识产权所有权人支付的所有相关税费，并保证校方在中国使用我方提供的货物时，如有第三方提出侵犯其知识产权主张的，责任由我方承担。</w:t>
      </w:r>
    </w:p>
    <w:p w14:paraId="793BE6B0">
      <w:pPr>
        <w:spacing w:line="360" w:lineRule="auto"/>
        <w:ind w:left="388"/>
        <w:rPr>
          <w:rFonts w:ascii="宋体"/>
          <w:szCs w:val="21"/>
        </w:rPr>
      </w:pPr>
      <w:r>
        <w:rPr>
          <w:rFonts w:hint="eastAsia" w:ascii="宋体"/>
          <w:szCs w:val="21"/>
        </w:rPr>
        <w:t>10、我方参加政府采购活动近三年内，在经营活动中没有重大违法记录。</w:t>
      </w:r>
    </w:p>
    <w:p w14:paraId="0A0DEA9F">
      <w:pPr>
        <w:spacing w:line="360" w:lineRule="auto"/>
        <w:ind w:left="388"/>
        <w:rPr>
          <w:rFonts w:ascii="宋体"/>
          <w:szCs w:val="21"/>
        </w:rPr>
      </w:pPr>
      <w:r>
        <w:rPr>
          <w:rFonts w:hint="eastAsia" w:ascii="宋体"/>
          <w:szCs w:val="21"/>
        </w:rPr>
        <w:t>11、我方具备履行合同所必需的设备和专业技术能力。</w:t>
      </w:r>
    </w:p>
    <w:p w14:paraId="52EE92D4">
      <w:pPr>
        <w:spacing w:line="360" w:lineRule="auto"/>
        <w:ind w:firstLine="420" w:firstLineChars="200"/>
        <w:rPr>
          <w:rFonts w:hint="eastAsia" w:ascii="宋体" w:hAnsi="宋体"/>
          <w:szCs w:val="21"/>
        </w:rPr>
      </w:pPr>
      <w:r>
        <w:rPr>
          <w:rFonts w:hint="eastAsia" w:ascii="宋体" w:hAnsi="宋体"/>
          <w:szCs w:val="21"/>
        </w:rPr>
        <w:t>12、我方承诺单位负责人为同一人或者存在直接控股、管理关系的不同供应商，不得同时参加本采购项目投标报价。</w:t>
      </w:r>
    </w:p>
    <w:p w14:paraId="2583AA48">
      <w:pPr>
        <w:spacing w:line="360" w:lineRule="auto"/>
        <w:ind w:left="388"/>
        <w:rPr>
          <w:rFonts w:ascii="宋体"/>
          <w:szCs w:val="21"/>
        </w:rPr>
      </w:pPr>
      <w:r>
        <w:rPr>
          <w:rFonts w:hint="eastAsia" w:ascii="宋体"/>
          <w:szCs w:val="21"/>
        </w:rPr>
        <w:t>13、我方对在本函及竞价文件中所作的所有承诺承担法律责任。</w:t>
      </w:r>
    </w:p>
    <w:p w14:paraId="472848C6">
      <w:pPr>
        <w:spacing w:line="360" w:lineRule="auto"/>
        <w:ind w:left="388"/>
        <w:rPr>
          <w:rFonts w:hint="eastAsia" w:ascii="宋体" w:hAnsi="宋体"/>
          <w:szCs w:val="21"/>
        </w:rPr>
      </w:pPr>
      <w:r>
        <w:rPr>
          <w:rFonts w:hint="eastAsia" w:ascii="宋体" w:hAnsi="宋体"/>
          <w:szCs w:val="21"/>
        </w:rPr>
        <w:t>14、我方完全服从和尊重评委会所作的评定结果，同时清楚理解到兑换金额最高并非意味着必定获得竞价成交资格。</w:t>
      </w:r>
    </w:p>
    <w:p w14:paraId="6F7CABBE">
      <w:pPr>
        <w:spacing w:line="360" w:lineRule="auto"/>
        <w:ind w:left="-71" w:leftChars="-34" w:firstLine="420" w:firstLineChars="200"/>
        <w:rPr>
          <w:rFonts w:ascii="宋体"/>
          <w:szCs w:val="21"/>
        </w:rPr>
      </w:pPr>
      <w:r>
        <w:rPr>
          <w:rFonts w:hint="eastAsia" w:ascii="宋体"/>
          <w:szCs w:val="21"/>
        </w:rPr>
        <w:t>以上内容如有虚假或与事实不符的，评审委员会可将我方做无效报价处理，我方愿意承担相应的法律责任。</w:t>
      </w:r>
    </w:p>
    <w:p w14:paraId="1CD593BC">
      <w:pPr>
        <w:spacing w:line="380" w:lineRule="exact"/>
        <w:ind w:right="246"/>
        <w:rPr>
          <w:rFonts w:ascii="宋体"/>
          <w:szCs w:val="21"/>
        </w:rPr>
      </w:pPr>
    </w:p>
    <w:p w14:paraId="48914294">
      <w:pPr>
        <w:spacing w:line="380" w:lineRule="exact"/>
        <w:ind w:right="246"/>
        <w:rPr>
          <w:rFonts w:ascii="宋体"/>
          <w:szCs w:val="21"/>
        </w:rPr>
      </w:pPr>
      <w:r>
        <w:rPr>
          <w:rFonts w:hint="eastAsia" w:ascii="宋体" w:hAnsi="宋体"/>
          <w:szCs w:val="21"/>
        </w:rPr>
        <w:t>报价人：</w:t>
      </w:r>
    </w:p>
    <w:p w14:paraId="07B3F2D9">
      <w:pPr>
        <w:spacing w:line="380" w:lineRule="exact"/>
        <w:ind w:right="246"/>
        <w:rPr>
          <w:rFonts w:ascii="宋体"/>
          <w:szCs w:val="21"/>
        </w:rPr>
      </w:pPr>
      <w:r>
        <w:rPr>
          <w:rFonts w:hint="eastAsia" w:ascii="宋体" w:hAnsi="宋体"/>
          <w:szCs w:val="21"/>
        </w:rPr>
        <w:t>地址：</w:t>
      </w:r>
    </w:p>
    <w:p w14:paraId="1D782276">
      <w:pPr>
        <w:spacing w:line="380" w:lineRule="exact"/>
        <w:ind w:right="246"/>
        <w:rPr>
          <w:rFonts w:ascii="宋体"/>
          <w:szCs w:val="21"/>
        </w:rPr>
      </w:pPr>
      <w:r>
        <w:rPr>
          <w:rFonts w:hint="eastAsia" w:ascii="宋体" w:hAnsi="宋体"/>
          <w:szCs w:val="21"/>
        </w:rPr>
        <w:t>传真：</w:t>
      </w:r>
    </w:p>
    <w:p w14:paraId="24CEC21D">
      <w:pPr>
        <w:spacing w:line="380" w:lineRule="exact"/>
        <w:ind w:right="33"/>
        <w:rPr>
          <w:rFonts w:ascii="宋体"/>
          <w:szCs w:val="21"/>
        </w:rPr>
      </w:pPr>
      <w:r>
        <w:rPr>
          <w:rFonts w:hint="eastAsia" w:ascii="宋体" w:hAnsi="宋体"/>
          <w:szCs w:val="21"/>
        </w:rPr>
        <w:t>电话：</w:t>
      </w:r>
    </w:p>
    <w:p w14:paraId="2AF9A3AF">
      <w:pPr>
        <w:spacing w:line="380" w:lineRule="exact"/>
        <w:ind w:right="246"/>
        <w:rPr>
          <w:rFonts w:ascii="宋体"/>
          <w:szCs w:val="21"/>
        </w:rPr>
      </w:pPr>
      <w:r>
        <w:rPr>
          <w:rFonts w:hint="eastAsia" w:ascii="宋体" w:hAnsi="宋体"/>
          <w:szCs w:val="21"/>
        </w:rPr>
        <w:t>电子邮件：</w:t>
      </w:r>
    </w:p>
    <w:p w14:paraId="46093F8C">
      <w:pPr>
        <w:spacing w:line="380" w:lineRule="exact"/>
        <w:rPr>
          <w:rFonts w:ascii="宋体"/>
          <w:szCs w:val="21"/>
          <w:u w:val="single"/>
        </w:rPr>
      </w:pPr>
      <w:r>
        <w:rPr>
          <w:rFonts w:hint="eastAsia" w:ascii="宋体" w:hAnsi="宋体"/>
          <w:szCs w:val="21"/>
        </w:rPr>
        <w:t>报价人（法定代表人授权代表）代表签字：</w:t>
      </w:r>
    </w:p>
    <w:p w14:paraId="6BD7C8EE">
      <w:pPr>
        <w:spacing w:line="380" w:lineRule="exact"/>
        <w:rPr>
          <w:rFonts w:ascii="宋体"/>
          <w:szCs w:val="21"/>
          <w:u w:val="single"/>
        </w:rPr>
      </w:pPr>
      <w:r>
        <w:rPr>
          <w:rFonts w:hint="eastAsia" w:ascii="宋体" w:hAnsi="宋体"/>
          <w:szCs w:val="21"/>
        </w:rPr>
        <w:t>报价人</w:t>
      </w:r>
      <w:r>
        <w:rPr>
          <w:rFonts w:ascii="宋体" w:hAnsi="宋体"/>
          <w:szCs w:val="21"/>
        </w:rPr>
        <w:t xml:space="preserve"> (</w:t>
      </w:r>
      <w:r>
        <w:rPr>
          <w:rFonts w:hint="eastAsia" w:ascii="宋体" w:hAnsi="宋体"/>
          <w:szCs w:val="21"/>
        </w:rPr>
        <w:t>公章</w:t>
      </w:r>
      <w:r>
        <w:rPr>
          <w:rFonts w:ascii="宋体" w:hAnsi="宋体"/>
          <w:szCs w:val="21"/>
        </w:rPr>
        <w:t>)</w:t>
      </w:r>
      <w:r>
        <w:rPr>
          <w:rFonts w:hint="eastAsia" w:ascii="宋体" w:hAnsi="宋体"/>
          <w:szCs w:val="21"/>
        </w:rPr>
        <w:t>：</w:t>
      </w:r>
    </w:p>
    <w:p w14:paraId="504441F4">
      <w:pPr>
        <w:spacing w:line="380" w:lineRule="exact"/>
        <w:rPr>
          <w:rFonts w:ascii="宋体"/>
          <w:szCs w:val="21"/>
          <w:u w:val="single"/>
        </w:rPr>
      </w:pPr>
      <w:r>
        <w:rPr>
          <w:rFonts w:hint="eastAsia" w:ascii="宋体" w:hAnsi="宋体"/>
          <w:szCs w:val="21"/>
        </w:rPr>
        <w:t>日期：</w:t>
      </w:r>
    </w:p>
    <w:p w14:paraId="65A31244">
      <w:pPr>
        <w:rPr>
          <w:rFonts w:hint="eastAsia" w:ascii="宋体" w:hAnsi="宋体"/>
          <w:b/>
          <w:sz w:val="30"/>
          <w:szCs w:val="30"/>
        </w:rPr>
      </w:pPr>
      <w:r>
        <w:rPr>
          <w:rFonts w:hint="eastAsia" w:ascii="宋体" w:hAnsi="宋体"/>
          <w:b/>
          <w:sz w:val="30"/>
          <w:szCs w:val="30"/>
        </w:rPr>
        <w:br w:type="page"/>
      </w:r>
    </w:p>
    <w:p w14:paraId="3C00B8BC">
      <w:pPr>
        <w:pStyle w:val="10"/>
        <w:spacing w:line="360" w:lineRule="auto"/>
        <w:ind w:left="0"/>
        <w:rPr>
          <w:rFonts w:ascii="宋体"/>
          <w:b/>
          <w:sz w:val="30"/>
          <w:szCs w:val="30"/>
        </w:rPr>
      </w:pPr>
      <w:r>
        <w:rPr>
          <w:rFonts w:hint="eastAsia" w:ascii="宋体" w:hAnsi="宋体"/>
          <w:b/>
          <w:sz w:val="30"/>
          <w:szCs w:val="30"/>
        </w:rPr>
        <w:t>2.2法定代表人</w:t>
      </w:r>
      <w:r>
        <w:rPr>
          <w:rFonts w:ascii="宋体" w:hAnsi="宋体"/>
          <w:b/>
          <w:sz w:val="30"/>
          <w:szCs w:val="30"/>
        </w:rPr>
        <w:t>/</w:t>
      </w:r>
      <w:r>
        <w:rPr>
          <w:rFonts w:hint="eastAsia" w:ascii="宋体" w:hAnsi="宋体"/>
          <w:b/>
          <w:sz w:val="30"/>
          <w:szCs w:val="30"/>
        </w:rPr>
        <w:t>负责人资格证明书及授权委托书</w:t>
      </w:r>
    </w:p>
    <w:p w14:paraId="02BBCBB5">
      <w:pPr>
        <w:spacing w:line="360" w:lineRule="auto"/>
        <w:jc w:val="center"/>
        <w:rPr>
          <w:rFonts w:ascii="宋体"/>
          <w:b/>
          <w:sz w:val="24"/>
        </w:rPr>
      </w:pPr>
      <w:r>
        <w:rPr>
          <w:rFonts w:hint="eastAsia" w:ascii="宋体" w:hAnsi="宋体"/>
          <w:b/>
          <w:sz w:val="24"/>
        </w:rPr>
        <w:t>（</w:t>
      </w:r>
      <w:r>
        <w:rPr>
          <w:rFonts w:ascii="宋体" w:hAnsi="宋体"/>
          <w:b/>
          <w:sz w:val="24"/>
        </w:rPr>
        <w:t>1</w:t>
      </w:r>
      <w:r>
        <w:rPr>
          <w:rFonts w:hint="eastAsia" w:ascii="宋体" w:hAnsi="宋体"/>
          <w:b/>
          <w:sz w:val="24"/>
        </w:rPr>
        <w:t>）法定代表人</w:t>
      </w:r>
      <w:r>
        <w:rPr>
          <w:rFonts w:ascii="宋体" w:hAnsi="宋体"/>
          <w:b/>
          <w:sz w:val="24"/>
        </w:rPr>
        <w:t>/</w:t>
      </w:r>
      <w:r>
        <w:rPr>
          <w:rFonts w:hint="eastAsia" w:ascii="宋体" w:hAnsi="宋体"/>
          <w:b/>
          <w:sz w:val="24"/>
        </w:rPr>
        <w:t>负责人资格证明书</w:t>
      </w:r>
    </w:p>
    <w:p w14:paraId="79829633">
      <w:pPr>
        <w:spacing w:line="360" w:lineRule="auto"/>
        <w:rPr>
          <w:rFonts w:ascii="宋体"/>
          <w:szCs w:val="21"/>
        </w:rPr>
      </w:pPr>
      <w:r>
        <w:rPr>
          <w:rFonts w:hint="eastAsia" w:ascii="宋体" w:hAnsi="宋体"/>
          <w:szCs w:val="21"/>
        </w:rPr>
        <w:t>致：</w:t>
      </w:r>
      <w:r>
        <w:rPr>
          <w:rFonts w:hint="eastAsia" w:ascii="宋体" w:hAnsi="宋体"/>
          <w:b/>
          <w:szCs w:val="21"/>
        </w:rPr>
        <w:t>广东省机械技师学院</w:t>
      </w:r>
    </w:p>
    <w:p w14:paraId="21C90C41">
      <w:pPr>
        <w:spacing w:line="360" w:lineRule="auto"/>
        <w:rPr>
          <w:rFonts w:ascii="宋体"/>
          <w:szCs w:val="21"/>
        </w:rPr>
      </w:pPr>
    </w:p>
    <w:p w14:paraId="38E7EF68">
      <w:pPr>
        <w:spacing w:line="360" w:lineRule="auto"/>
        <w:ind w:firstLine="945" w:firstLineChars="450"/>
        <w:rPr>
          <w:rFonts w:ascii="宋体"/>
          <w:szCs w:val="21"/>
        </w:rPr>
      </w:pPr>
      <w:r>
        <w:rPr>
          <w:rFonts w:hint="eastAsia" w:ascii="宋体" w:hAnsi="宋体"/>
          <w:szCs w:val="21"/>
        </w:rPr>
        <w:t>同志，现任我单位          职务，为法定代表人，特此证明。</w:t>
      </w:r>
    </w:p>
    <w:p w14:paraId="34D841CC">
      <w:pPr>
        <w:spacing w:line="360" w:lineRule="auto"/>
        <w:ind w:firstLine="210"/>
        <w:rPr>
          <w:rFonts w:ascii="宋体"/>
          <w:szCs w:val="21"/>
        </w:rPr>
      </w:pPr>
      <w:r>
        <w:rPr>
          <w:rFonts w:hint="eastAsia" w:ascii="宋体" w:hAnsi="宋体"/>
          <w:szCs w:val="21"/>
        </w:rPr>
        <w:t>签发日期：         单位：         （盖章）</w:t>
      </w:r>
    </w:p>
    <w:p w14:paraId="676100DB">
      <w:pPr>
        <w:spacing w:line="360" w:lineRule="auto"/>
        <w:ind w:firstLine="210"/>
        <w:rPr>
          <w:rFonts w:ascii="宋体"/>
          <w:szCs w:val="21"/>
        </w:rPr>
      </w:pPr>
      <w:r>
        <w:rPr>
          <w:rFonts w:hint="eastAsia" w:ascii="宋体" w:hAnsi="宋体"/>
          <w:szCs w:val="21"/>
        </w:rPr>
        <w:t>附：代表人         性别：      年龄：         身份证号码：</w:t>
      </w:r>
    </w:p>
    <w:p w14:paraId="0F6AB1EB">
      <w:pPr>
        <w:spacing w:line="360" w:lineRule="auto"/>
        <w:ind w:firstLine="210"/>
        <w:rPr>
          <w:rFonts w:ascii="宋体"/>
          <w:szCs w:val="21"/>
        </w:rPr>
      </w:pPr>
      <w:r>
        <w:rPr>
          <w:rFonts w:hint="eastAsia" w:ascii="宋体" w:hAnsi="宋体"/>
          <w:szCs w:val="21"/>
        </w:rPr>
        <w:t>联系电话：</w:t>
      </w:r>
    </w:p>
    <w:p w14:paraId="0B384E7B">
      <w:pPr>
        <w:spacing w:line="360" w:lineRule="auto"/>
        <w:ind w:firstLine="210"/>
        <w:rPr>
          <w:rFonts w:ascii="宋体"/>
          <w:szCs w:val="21"/>
        </w:rPr>
      </w:pPr>
      <w:r>
        <w:rPr>
          <w:rFonts w:hint="eastAsia" w:ascii="宋体" w:hAnsi="宋体"/>
          <w:szCs w:val="21"/>
        </w:rPr>
        <w:t>营业执照号码：           经济性质：</w:t>
      </w:r>
    </w:p>
    <w:p w14:paraId="0A276A73">
      <w:pPr>
        <w:spacing w:line="360" w:lineRule="auto"/>
        <w:rPr>
          <w:rFonts w:ascii="宋体"/>
          <w:szCs w:val="21"/>
        </w:rPr>
      </w:pPr>
    </w:p>
    <w:p w14:paraId="252B863C">
      <w:pPr>
        <w:spacing w:line="360" w:lineRule="auto"/>
        <w:rPr>
          <w:rFonts w:ascii="宋体"/>
          <w:szCs w:val="21"/>
        </w:rPr>
      </w:pPr>
      <w:r>
        <w:rPr>
          <w:rFonts w:hint="eastAsia" w:ascii="宋体" w:hAnsi="宋体"/>
          <w:szCs w:val="21"/>
        </w:rPr>
        <w:t>说明：</w:t>
      </w:r>
      <w:r>
        <w:rPr>
          <w:rFonts w:ascii="宋体" w:hAnsi="宋体"/>
          <w:szCs w:val="21"/>
        </w:rPr>
        <w:t>1</w:t>
      </w:r>
      <w:r>
        <w:rPr>
          <w:rFonts w:hint="eastAsia" w:ascii="宋体" w:hAnsi="宋体"/>
          <w:szCs w:val="21"/>
        </w:rPr>
        <w:t>、法定代表人为企业事业单位、国家机关、社会团体的主要行政负责人。</w:t>
      </w:r>
    </w:p>
    <w:p w14:paraId="11C97814">
      <w:pPr>
        <w:spacing w:line="360" w:lineRule="auto"/>
        <w:rPr>
          <w:rFonts w:ascii="宋体"/>
          <w:szCs w:val="21"/>
        </w:rPr>
      </w:pPr>
      <w:r>
        <w:rPr>
          <w:rFonts w:ascii="宋体" w:hAnsi="宋体"/>
          <w:szCs w:val="21"/>
        </w:rPr>
        <w:t xml:space="preserve">      2</w:t>
      </w:r>
      <w:r>
        <w:rPr>
          <w:rFonts w:hint="eastAsia" w:ascii="宋体" w:hAnsi="宋体"/>
          <w:szCs w:val="21"/>
        </w:rPr>
        <w:t>、内容必须填写真实、清楚、涂改无效，不得转让、买卖。</w:t>
      </w:r>
    </w:p>
    <w:p w14:paraId="7910474B">
      <w:pPr>
        <w:spacing w:line="360" w:lineRule="auto"/>
        <w:ind w:firstLine="630"/>
        <w:rPr>
          <w:rFonts w:ascii="宋体"/>
          <w:szCs w:val="21"/>
        </w:rPr>
      </w:pPr>
      <w:r>
        <w:rPr>
          <w:rFonts w:ascii="宋体" w:hAnsi="宋体"/>
          <w:szCs w:val="21"/>
        </w:rPr>
        <w:t>3</w:t>
      </w:r>
      <w:r>
        <w:rPr>
          <w:rFonts w:hint="eastAsia" w:ascii="宋体" w:hAnsi="宋体"/>
          <w:szCs w:val="21"/>
        </w:rPr>
        <w:t>、将此证明书提交对方作为合同附件</w:t>
      </w:r>
      <w:r>
        <w:rPr>
          <w:rFonts w:hint="eastAsia" w:ascii="宋体" w:hAnsi="宋体"/>
          <w:b/>
          <w:szCs w:val="21"/>
        </w:rPr>
        <w:t>。</w:t>
      </w:r>
    </w:p>
    <w:p w14:paraId="008BF2A6">
      <w:pPr>
        <w:spacing w:line="360" w:lineRule="auto"/>
        <w:rPr>
          <w:rFonts w:ascii="宋体"/>
          <w:szCs w:val="21"/>
        </w:rPr>
      </w:pPr>
      <w: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229870</wp:posOffset>
                </wp:positionV>
                <wp:extent cx="2333625" cy="1584325"/>
                <wp:effectExtent l="4445" t="4445" r="5080" b="11430"/>
                <wp:wrapNone/>
                <wp:docPr id="1" name="自选图形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BD37D7">
                            <w:pPr>
                              <w:jc w:val="center"/>
                              <w:rPr>
                                <w:rFonts w:ascii="宋体"/>
                                <w:szCs w:val="21"/>
                              </w:rPr>
                            </w:pPr>
                          </w:p>
                          <w:p w14:paraId="25141BC8">
                            <w:pPr>
                              <w:jc w:val="center"/>
                              <w:rPr>
                                <w:rFonts w:ascii="宋体"/>
                                <w:szCs w:val="21"/>
                              </w:rPr>
                            </w:pPr>
                          </w:p>
                          <w:p w14:paraId="0F7A980F">
                            <w:pPr>
                              <w:jc w:val="center"/>
                              <w:rPr>
                                <w:rFonts w:ascii="宋体"/>
                                <w:szCs w:val="21"/>
                              </w:rPr>
                            </w:pPr>
                          </w:p>
                          <w:p w14:paraId="6D28271A">
                            <w:pPr>
                              <w:jc w:val="center"/>
                              <w:rPr>
                                <w:szCs w:val="21"/>
                              </w:rPr>
                            </w:pPr>
                            <w:r>
                              <w:rPr>
                                <w:rFonts w:hint="eastAsia" w:ascii="宋体" w:hAnsi="宋体"/>
                                <w:szCs w:val="21"/>
                              </w:rPr>
                              <w:t>法定代表人身份证复印件</w:t>
                            </w:r>
                          </w:p>
                        </w:txbxContent>
                      </wps:txbx>
                      <wps:bodyPr upright="1"/>
                    </wps:wsp>
                  </a:graphicData>
                </a:graphic>
              </wp:anchor>
            </w:drawing>
          </mc:Choice>
          <mc:Fallback>
            <w:pict>
              <v:shape id="自选图形1" o:spid="_x0000_s1026" o:spt="176" type="#_x0000_t176" style="position:absolute;left:0pt;margin-left:111.75pt;margin-top:18.1pt;height:124.75pt;width:183.75pt;z-index:251660288;mso-width-relative:page;mso-height-relative:page;" fillcolor="#FFFFFF" filled="t" stroked="t" coordsize="21600,21600" o:gfxdata="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JOQa2AAAAAoBAAAP&#10;AAAAAAAAAAEAIAAAACIAAABkcnMvZG93bnJldi54bWxQSwECFAAUAAAACACHTuJATFGdwxgCAABE&#10;BAAADgAAAAAAAAABACAAAAAnAQAAZHJzL2Uyb0RvYy54bWxQSwUGAAAAAAYABgBZAQAAsQUAAAAA&#10;">
                <v:fill on="t" focussize="0,0"/>
                <v:stroke color="#000000" joinstyle="miter"/>
                <v:imagedata o:title=""/>
                <o:lock v:ext="edit" aspectratio="f"/>
                <v:textbox>
                  <w:txbxContent>
                    <w:p w14:paraId="7BBD37D7">
                      <w:pPr>
                        <w:jc w:val="center"/>
                        <w:rPr>
                          <w:rFonts w:ascii="宋体"/>
                          <w:szCs w:val="21"/>
                        </w:rPr>
                      </w:pPr>
                    </w:p>
                    <w:p w14:paraId="25141BC8">
                      <w:pPr>
                        <w:jc w:val="center"/>
                        <w:rPr>
                          <w:rFonts w:ascii="宋体"/>
                          <w:szCs w:val="21"/>
                        </w:rPr>
                      </w:pPr>
                    </w:p>
                    <w:p w14:paraId="0F7A980F">
                      <w:pPr>
                        <w:jc w:val="center"/>
                        <w:rPr>
                          <w:rFonts w:ascii="宋体"/>
                          <w:szCs w:val="21"/>
                        </w:rPr>
                      </w:pPr>
                    </w:p>
                    <w:p w14:paraId="6D28271A">
                      <w:pPr>
                        <w:jc w:val="center"/>
                        <w:rPr>
                          <w:szCs w:val="21"/>
                        </w:rPr>
                      </w:pPr>
                      <w:r>
                        <w:rPr>
                          <w:rFonts w:hint="eastAsia" w:ascii="宋体" w:hAnsi="宋体"/>
                          <w:szCs w:val="21"/>
                        </w:rPr>
                        <w:t>法定代表人身份证复印件</w:t>
                      </w:r>
                    </w:p>
                  </w:txbxContent>
                </v:textbox>
              </v:shape>
            </w:pict>
          </mc:Fallback>
        </mc:AlternateContent>
      </w:r>
    </w:p>
    <w:p w14:paraId="13E87B16">
      <w:pPr>
        <w:spacing w:line="360" w:lineRule="auto"/>
        <w:rPr>
          <w:rFonts w:ascii="宋体"/>
          <w:szCs w:val="21"/>
        </w:rPr>
      </w:pPr>
    </w:p>
    <w:p w14:paraId="58C6B7FC">
      <w:pPr>
        <w:spacing w:line="360" w:lineRule="auto"/>
        <w:rPr>
          <w:rFonts w:ascii="宋体"/>
          <w:szCs w:val="21"/>
        </w:rPr>
      </w:pPr>
    </w:p>
    <w:p w14:paraId="5A8D1E57">
      <w:pPr>
        <w:spacing w:line="360" w:lineRule="auto"/>
        <w:rPr>
          <w:rFonts w:hint="eastAsia" w:ascii="宋体" w:hAnsi="宋体"/>
          <w:b/>
          <w:szCs w:val="21"/>
        </w:rPr>
      </w:pPr>
    </w:p>
    <w:p w14:paraId="72D1E564">
      <w:pPr>
        <w:spacing w:line="360" w:lineRule="auto"/>
        <w:rPr>
          <w:rFonts w:hint="eastAsia" w:ascii="宋体" w:hAnsi="宋体"/>
          <w:b/>
          <w:szCs w:val="21"/>
        </w:rPr>
      </w:pPr>
    </w:p>
    <w:p w14:paraId="795A1BD8">
      <w:pPr>
        <w:spacing w:line="360" w:lineRule="auto"/>
        <w:rPr>
          <w:rFonts w:hint="eastAsia" w:ascii="宋体" w:hAnsi="宋体"/>
          <w:b/>
          <w:szCs w:val="21"/>
        </w:rPr>
      </w:pPr>
    </w:p>
    <w:p w14:paraId="10EB2AAD">
      <w:pPr>
        <w:spacing w:line="360" w:lineRule="auto"/>
        <w:rPr>
          <w:rFonts w:hint="eastAsia" w:ascii="宋体" w:hAnsi="宋体"/>
          <w:b/>
          <w:szCs w:val="21"/>
        </w:rPr>
      </w:pPr>
    </w:p>
    <w:p w14:paraId="28D0F668">
      <w:pPr>
        <w:spacing w:line="360" w:lineRule="auto"/>
        <w:rPr>
          <w:rFonts w:hint="eastAsia" w:ascii="宋体" w:hAnsi="宋体"/>
          <w:b/>
          <w:szCs w:val="21"/>
        </w:rPr>
      </w:pPr>
    </w:p>
    <w:p w14:paraId="7389B929">
      <w:pPr>
        <w:spacing w:line="360" w:lineRule="auto"/>
        <w:rPr>
          <w:rFonts w:ascii="宋体"/>
          <w:b/>
          <w:szCs w:val="21"/>
        </w:rPr>
      </w:pPr>
      <w:r>
        <w:rPr>
          <w:rFonts w:ascii="宋体" w:hAnsi="宋体"/>
          <w:b/>
          <w:szCs w:val="21"/>
        </w:rPr>
        <w:t xml:space="preserve"> (</w:t>
      </w:r>
      <w:r>
        <w:rPr>
          <w:rFonts w:hint="eastAsia" w:ascii="宋体" w:hAnsi="宋体"/>
          <w:b/>
          <w:szCs w:val="21"/>
        </w:rPr>
        <w:t>为避免废标，请供应商务必提供本附件</w:t>
      </w:r>
      <w:r>
        <w:rPr>
          <w:rFonts w:ascii="宋体" w:hAnsi="宋体"/>
          <w:b/>
          <w:szCs w:val="21"/>
        </w:rPr>
        <w:t>)</w:t>
      </w:r>
    </w:p>
    <w:p w14:paraId="059161BE">
      <w:pPr>
        <w:rPr>
          <w:rFonts w:hint="eastAsia" w:ascii="宋体" w:hAnsi="宋体"/>
          <w:b/>
          <w:sz w:val="24"/>
        </w:rPr>
      </w:pPr>
      <w:r>
        <w:rPr>
          <w:rFonts w:hint="eastAsia" w:ascii="宋体" w:hAnsi="宋体"/>
          <w:b/>
          <w:szCs w:val="21"/>
        </w:rPr>
        <w:br w:type="page"/>
      </w:r>
    </w:p>
    <w:p w14:paraId="355F75A3">
      <w:pPr>
        <w:spacing w:line="360" w:lineRule="auto"/>
        <w:jc w:val="center"/>
        <w:rPr>
          <w:rFonts w:ascii="宋体"/>
          <w:b/>
          <w:sz w:val="24"/>
        </w:rPr>
      </w:pPr>
      <w:r>
        <w:rPr>
          <w:rFonts w:hint="eastAsia" w:ascii="宋体" w:hAnsi="宋体"/>
          <w:b/>
          <w:sz w:val="24"/>
        </w:rPr>
        <w:t>（</w:t>
      </w:r>
      <w:r>
        <w:rPr>
          <w:rFonts w:ascii="宋体" w:hAnsi="宋体"/>
          <w:b/>
          <w:sz w:val="24"/>
        </w:rPr>
        <w:t>2</w:t>
      </w:r>
      <w:r>
        <w:rPr>
          <w:rFonts w:hint="eastAsia" w:ascii="宋体" w:hAnsi="宋体"/>
          <w:b/>
          <w:sz w:val="24"/>
        </w:rPr>
        <w:t>）法定代表人</w:t>
      </w:r>
      <w:r>
        <w:rPr>
          <w:rFonts w:ascii="宋体" w:hAnsi="宋体"/>
          <w:b/>
          <w:sz w:val="24"/>
        </w:rPr>
        <w:t>/</w:t>
      </w:r>
      <w:r>
        <w:rPr>
          <w:rFonts w:hint="eastAsia" w:ascii="宋体" w:hAnsi="宋体"/>
          <w:b/>
          <w:sz w:val="24"/>
        </w:rPr>
        <w:t>负责人授权委托书</w:t>
      </w:r>
    </w:p>
    <w:p w14:paraId="2A30D039">
      <w:pPr>
        <w:spacing w:line="360" w:lineRule="auto"/>
        <w:rPr>
          <w:rFonts w:ascii="宋体"/>
          <w:szCs w:val="21"/>
        </w:rPr>
      </w:pPr>
    </w:p>
    <w:p w14:paraId="2DB0E4AA">
      <w:pPr>
        <w:spacing w:line="360" w:lineRule="auto"/>
        <w:rPr>
          <w:rFonts w:ascii="宋体"/>
          <w:szCs w:val="21"/>
        </w:rPr>
      </w:pPr>
      <w:r>
        <w:rPr>
          <w:rFonts w:hint="eastAsia" w:ascii="宋体" w:hAnsi="宋体"/>
          <w:szCs w:val="21"/>
        </w:rPr>
        <w:t>致：</w:t>
      </w:r>
      <w:r>
        <w:rPr>
          <w:rFonts w:hint="eastAsia" w:ascii="宋体" w:hAnsi="宋体"/>
          <w:b/>
          <w:szCs w:val="21"/>
        </w:rPr>
        <w:t>广东省机械技师学院</w:t>
      </w:r>
    </w:p>
    <w:p w14:paraId="76410BF2">
      <w:pPr>
        <w:spacing w:line="360" w:lineRule="auto"/>
        <w:rPr>
          <w:rFonts w:ascii="宋体"/>
          <w:szCs w:val="21"/>
        </w:rPr>
      </w:pPr>
    </w:p>
    <w:p w14:paraId="387439FA">
      <w:pPr>
        <w:spacing w:line="360" w:lineRule="auto"/>
        <w:ind w:firstLine="420"/>
        <w:rPr>
          <w:rFonts w:ascii="宋体"/>
          <w:szCs w:val="21"/>
        </w:rPr>
      </w:pPr>
      <w:r>
        <w:rPr>
          <w:rFonts w:hint="eastAsia" w:ascii="宋体" w:hAnsi="宋体"/>
          <w:szCs w:val="21"/>
        </w:rPr>
        <w:t>兹授权            同志，为我方签订经济合同及办理其他事务代理人，其权限是：</w:t>
      </w:r>
    </w:p>
    <w:p w14:paraId="5DE0F76C">
      <w:pPr>
        <w:spacing w:line="360" w:lineRule="auto"/>
        <w:rPr>
          <w:rFonts w:ascii="宋体"/>
          <w:szCs w:val="21"/>
        </w:rPr>
      </w:pPr>
      <w:r>
        <w:rPr>
          <w:rFonts w:hint="eastAsia" w:ascii="宋体" w:hAnsi="宋体"/>
          <w:szCs w:val="21"/>
        </w:rPr>
        <w:t>。</w:t>
      </w:r>
    </w:p>
    <w:p w14:paraId="1A80CEA4">
      <w:pPr>
        <w:spacing w:line="360" w:lineRule="auto"/>
        <w:rPr>
          <w:rFonts w:ascii="宋体"/>
          <w:szCs w:val="21"/>
        </w:rPr>
      </w:pPr>
      <w:r>
        <w:rPr>
          <w:rFonts w:hint="eastAsia" w:ascii="宋体" w:hAnsi="宋体"/>
          <w:szCs w:val="21"/>
        </w:rPr>
        <w:t>授权单位：    （盖章）          法定代表人（签名或盖私章）</w:t>
      </w:r>
    </w:p>
    <w:p w14:paraId="5A842C57">
      <w:pPr>
        <w:spacing w:line="360" w:lineRule="auto"/>
        <w:rPr>
          <w:rFonts w:ascii="宋体"/>
          <w:szCs w:val="21"/>
        </w:rPr>
      </w:pPr>
      <w:r>
        <w:rPr>
          <w:rFonts w:hint="eastAsia" w:ascii="宋体" w:hAnsi="宋体"/>
          <w:szCs w:val="21"/>
        </w:rPr>
        <w:t>有效期限：     至    年   月    日         签发日期：</w:t>
      </w:r>
    </w:p>
    <w:p w14:paraId="1BA5D961">
      <w:pPr>
        <w:spacing w:line="360" w:lineRule="auto"/>
        <w:rPr>
          <w:rFonts w:ascii="宋体"/>
          <w:szCs w:val="21"/>
        </w:rPr>
      </w:pPr>
      <w:r>
        <w:rPr>
          <w:rFonts w:hint="eastAsia" w:ascii="宋体" w:hAnsi="宋体"/>
          <w:szCs w:val="21"/>
        </w:rPr>
        <w:t>附：代理人        性别：     年龄：       职务：      身份证号码：</w:t>
      </w:r>
    </w:p>
    <w:p w14:paraId="44911490">
      <w:pPr>
        <w:spacing w:line="360" w:lineRule="auto"/>
        <w:rPr>
          <w:rFonts w:ascii="宋体"/>
          <w:szCs w:val="21"/>
        </w:rPr>
      </w:pPr>
      <w:r>
        <w:rPr>
          <w:rFonts w:hint="eastAsia" w:ascii="宋体" w:hAnsi="宋体"/>
          <w:szCs w:val="21"/>
        </w:rPr>
        <w:t>联系电话：</w:t>
      </w:r>
    </w:p>
    <w:p w14:paraId="0CCEA63E">
      <w:pPr>
        <w:spacing w:line="360" w:lineRule="auto"/>
        <w:ind w:firstLine="210"/>
        <w:rPr>
          <w:rFonts w:ascii="宋体"/>
          <w:szCs w:val="21"/>
        </w:rPr>
      </w:pPr>
      <w:r>
        <w:rPr>
          <w:rFonts w:hint="eastAsia" w:ascii="宋体" w:hAnsi="宋体"/>
          <w:szCs w:val="21"/>
        </w:rPr>
        <w:t>营业执照号码：         经济性质：</w:t>
      </w:r>
    </w:p>
    <w:p w14:paraId="6ECC4866">
      <w:pPr>
        <w:spacing w:line="360" w:lineRule="auto"/>
        <w:rPr>
          <w:rFonts w:ascii="宋体"/>
          <w:szCs w:val="21"/>
        </w:rPr>
      </w:pPr>
    </w:p>
    <w:p w14:paraId="2E0273E2">
      <w:pPr>
        <w:spacing w:line="360" w:lineRule="auto"/>
        <w:rPr>
          <w:rFonts w:ascii="宋体"/>
          <w:szCs w:val="21"/>
        </w:rPr>
      </w:pPr>
      <w:r>
        <w:rPr>
          <w:rFonts w:hint="eastAsia" w:ascii="宋体" w:hAnsi="宋体"/>
          <w:szCs w:val="21"/>
        </w:rPr>
        <w:t>说明：</w:t>
      </w:r>
      <w:r>
        <w:rPr>
          <w:rFonts w:ascii="宋体" w:hAnsi="宋体"/>
          <w:szCs w:val="21"/>
        </w:rPr>
        <w:t>1</w:t>
      </w:r>
      <w:r>
        <w:rPr>
          <w:rFonts w:hint="eastAsia" w:ascii="宋体" w:hAnsi="宋体"/>
          <w:szCs w:val="21"/>
        </w:rPr>
        <w:t>、法定代表人为企业事业单位、国家机关、社会团体的主要行政负责人。</w:t>
      </w:r>
    </w:p>
    <w:p w14:paraId="2F245E46">
      <w:pPr>
        <w:spacing w:line="360" w:lineRule="auto"/>
        <w:rPr>
          <w:rFonts w:ascii="宋体"/>
          <w:szCs w:val="21"/>
        </w:rPr>
      </w:pPr>
      <w:r>
        <w:rPr>
          <w:rFonts w:ascii="宋体" w:hAnsi="宋体"/>
          <w:szCs w:val="21"/>
        </w:rPr>
        <w:t xml:space="preserve">      2</w:t>
      </w:r>
      <w:r>
        <w:rPr>
          <w:rFonts w:hint="eastAsia" w:ascii="宋体" w:hAnsi="宋体"/>
          <w:szCs w:val="21"/>
        </w:rPr>
        <w:t>、内容必须填写真实、清楚、涂改无效，不得转让、买卖。</w:t>
      </w:r>
    </w:p>
    <w:p w14:paraId="21416D9C">
      <w:pPr>
        <w:spacing w:line="360" w:lineRule="auto"/>
        <w:ind w:firstLine="630"/>
        <w:rPr>
          <w:rFonts w:ascii="宋体"/>
          <w:b/>
          <w:szCs w:val="21"/>
        </w:rPr>
      </w:pPr>
      <w:r>
        <w:rPr>
          <w:rFonts w:ascii="宋体" w:hAnsi="宋体"/>
          <w:szCs w:val="21"/>
        </w:rPr>
        <w:t>3</w:t>
      </w:r>
      <w:r>
        <w:rPr>
          <w:rFonts w:hint="eastAsia" w:ascii="宋体" w:hAnsi="宋体"/>
          <w:szCs w:val="21"/>
        </w:rPr>
        <w:t>、将此证明书提交对方作为合同附件</w:t>
      </w:r>
      <w:r>
        <w:rPr>
          <w:rFonts w:hint="eastAsia" w:ascii="宋体" w:hAnsi="宋体"/>
          <w:b/>
          <w:szCs w:val="21"/>
        </w:rPr>
        <w:t>。</w:t>
      </w:r>
    </w:p>
    <w:p w14:paraId="6616CCC4">
      <w:pPr>
        <w:spacing w:line="360" w:lineRule="auto"/>
        <w:ind w:firstLine="630"/>
        <w:rPr>
          <w:rFonts w:ascii="宋体"/>
          <w:szCs w:val="21"/>
        </w:rPr>
      </w:pPr>
      <w:r>
        <w:rPr>
          <w:rFonts w:ascii="宋体" w:hAnsi="宋体"/>
          <w:szCs w:val="21"/>
        </w:rPr>
        <w:t>4</w:t>
      </w:r>
      <w:r>
        <w:rPr>
          <w:rFonts w:hint="eastAsia" w:ascii="宋体" w:hAnsi="宋体"/>
          <w:szCs w:val="21"/>
        </w:rPr>
        <w:t>、授权权限：全权代表本公司参与上述采购项目的报价响应，负责提供与签署确认一切文书资料，以及向贵方递交的任何补充承诺。</w:t>
      </w:r>
    </w:p>
    <w:p w14:paraId="13BA65E7">
      <w:pPr>
        <w:spacing w:line="360" w:lineRule="auto"/>
        <w:ind w:firstLine="645"/>
        <w:rPr>
          <w:rFonts w:ascii="宋体"/>
          <w:szCs w:val="21"/>
        </w:rPr>
      </w:pPr>
      <w:r>
        <w:rPr>
          <w:rFonts w:ascii="宋体" w:hAnsi="宋体"/>
          <w:szCs w:val="21"/>
        </w:rPr>
        <w:t>5</w:t>
      </w:r>
      <w:r>
        <w:rPr>
          <w:rFonts w:hint="eastAsia" w:ascii="宋体" w:hAnsi="宋体"/>
          <w:szCs w:val="21"/>
        </w:rPr>
        <w:t>、有效期限：与本公司报价文件中标注的报价有效期相同，自本单位盖公章之日起生效。</w:t>
      </w:r>
    </w:p>
    <w:p w14:paraId="70E41B91">
      <w:pPr>
        <w:spacing w:line="360" w:lineRule="auto"/>
        <w:ind w:firstLine="645"/>
        <w:rPr>
          <w:rFonts w:ascii="宋体"/>
          <w:b/>
          <w:szCs w:val="21"/>
        </w:rPr>
      </w:pPr>
      <w:r>
        <w:rPr>
          <w:rFonts w:ascii="宋体" w:hAnsi="宋体"/>
          <w:szCs w:val="21"/>
        </w:rPr>
        <w:t>6</w:t>
      </w:r>
      <w:r>
        <w:rPr>
          <w:rFonts w:hint="eastAsia" w:ascii="宋体" w:hAnsi="宋体"/>
          <w:szCs w:val="21"/>
        </w:rPr>
        <w:t>、报价签字代表为法定代表人，则本表不适用。</w:t>
      </w:r>
    </w:p>
    <w:p w14:paraId="7A0282E8">
      <w:pPr>
        <w:spacing w:line="360" w:lineRule="auto"/>
        <w:ind w:firstLine="420"/>
        <w:rPr>
          <w:rFonts w:ascii="宋体"/>
          <w:szCs w:val="21"/>
          <w:u w:val="single"/>
        </w:rPr>
      </w:pPr>
    </w:p>
    <w:p w14:paraId="4D64FA96">
      <w:pPr>
        <w:spacing w:line="360" w:lineRule="auto"/>
        <w:ind w:firstLine="420"/>
        <w:rPr>
          <w:rFonts w:ascii="宋体"/>
          <w:szCs w:val="21"/>
          <w:u w:val="single"/>
        </w:rPr>
      </w:pPr>
      <w: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2333625" cy="1584325"/>
                <wp:effectExtent l="4445" t="4445" r="5080" b="11430"/>
                <wp:wrapNone/>
                <wp:docPr id="2" name="自选图形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1DB219B">
                            <w:pPr>
                              <w:jc w:val="center"/>
                              <w:rPr>
                                <w:rFonts w:ascii="宋体"/>
                                <w:szCs w:val="21"/>
                              </w:rPr>
                            </w:pPr>
                          </w:p>
                          <w:p w14:paraId="2EA51FC3">
                            <w:pPr>
                              <w:jc w:val="center"/>
                              <w:rPr>
                                <w:rFonts w:ascii="宋体"/>
                                <w:szCs w:val="21"/>
                              </w:rPr>
                            </w:pPr>
                          </w:p>
                          <w:p w14:paraId="0FC03743">
                            <w:pPr>
                              <w:jc w:val="center"/>
                              <w:rPr>
                                <w:rFonts w:ascii="宋体"/>
                                <w:szCs w:val="21"/>
                              </w:rPr>
                            </w:pPr>
                          </w:p>
                          <w:p w14:paraId="5C14BA63">
                            <w:pPr>
                              <w:jc w:val="center"/>
                              <w:rPr>
                                <w:szCs w:val="21"/>
                              </w:rPr>
                            </w:pPr>
                            <w:r>
                              <w:rPr>
                                <w:rFonts w:hint="eastAsia" w:ascii="宋体" w:hAnsi="宋体"/>
                                <w:szCs w:val="21"/>
                              </w:rPr>
                              <w:t>代理人身份证复印件</w:t>
                            </w:r>
                          </w:p>
                        </w:txbxContent>
                      </wps:txbx>
                      <wps:bodyPr upright="1"/>
                    </wps:wsp>
                  </a:graphicData>
                </a:graphic>
              </wp:anchor>
            </w:drawing>
          </mc:Choice>
          <mc:Fallback>
            <w:pict>
              <v:shape id="自选图形2" o:spid="_x0000_s1026" o:spt="176" type="#_x0000_t176" style="position:absolute;left:0pt;margin-left:115.5pt;margin-top:2.6pt;height:124.75pt;width:183.75pt;z-index:251661312;mso-width-relative:page;mso-height-relative:page;" fillcolor="#FFFFFF" filled="t" stroked="t" coordsize="21600,21600" o:gfxdata="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WgH/61wAAAAkBAAAP&#10;AAAAAAAAAAEAIAAAACIAAABkcnMvZG93bnJldi54bWxQSwECFAAUAAAACACHTuJAVmoxSBkCAABE&#10;BAAADgAAAAAAAAABACAAAAAmAQAAZHJzL2Uyb0RvYy54bWxQSwUGAAAAAAYABgBZAQAAsQUAAAAA&#10;">
                <v:fill on="t" focussize="0,0"/>
                <v:stroke color="#000000" joinstyle="miter"/>
                <v:imagedata o:title=""/>
                <o:lock v:ext="edit" aspectratio="f"/>
                <v:textbox>
                  <w:txbxContent>
                    <w:p w14:paraId="61DB219B">
                      <w:pPr>
                        <w:jc w:val="center"/>
                        <w:rPr>
                          <w:rFonts w:ascii="宋体"/>
                          <w:szCs w:val="21"/>
                        </w:rPr>
                      </w:pPr>
                    </w:p>
                    <w:p w14:paraId="2EA51FC3">
                      <w:pPr>
                        <w:jc w:val="center"/>
                        <w:rPr>
                          <w:rFonts w:ascii="宋体"/>
                          <w:szCs w:val="21"/>
                        </w:rPr>
                      </w:pPr>
                    </w:p>
                    <w:p w14:paraId="0FC03743">
                      <w:pPr>
                        <w:jc w:val="center"/>
                        <w:rPr>
                          <w:rFonts w:ascii="宋体"/>
                          <w:szCs w:val="21"/>
                        </w:rPr>
                      </w:pPr>
                    </w:p>
                    <w:p w14:paraId="5C14BA63">
                      <w:pPr>
                        <w:jc w:val="center"/>
                        <w:rPr>
                          <w:szCs w:val="21"/>
                        </w:rPr>
                      </w:pPr>
                      <w:r>
                        <w:rPr>
                          <w:rFonts w:hint="eastAsia" w:ascii="宋体" w:hAnsi="宋体"/>
                          <w:szCs w:val="21"/>
                        </w:rPr>
                        <w:t>代理人身份证复印件</w:t>
                      </w:r>
                    </w:p>
                  </w:txbxContent>
                </v:textbox>
              </v:shape>
            </w:pict>
          </mc:Fallback>
        </mc:AlternateContent>
      </w:r>
    </w:p>
    <w:p w14:paraId="35EE3385">
      <w:pPr>
        <w:spacing w:line="360" w:lineRule="auto"/>
        <w:rPr>
          <w:rFonts w:ascii="宋体"/>
          <w:b/>
          <w:szCs w:val="21"/>
        </w:rPr>
      </w:pPr>
    </w:p>
    <w:p w14:paraId="0E3B45CB">
      <w:pPr>
        <w:spacing w:line="360" w:lineRule="auto"/>
        <w:jc w:val="center"/>
        <w:rPr>
          <w:rFonts w:ascii="宋体"/>
          <w:b/>
          <w:szCs w:val="21"/>
        </w:rPr>
      </w:pPr>
    </w:p>
    <w:p w14:paraId="12F1335F">
      <w:pPr>
        <w:spacing w:line="360" w:lineRule="auto"/>
        <w:jc w:val="center"/>
        <w:rPr>
          <w:rFonts w:ascii="宋体"/>
          <w:b/>
          <w:szCs w:val="21"/>
        </w:rPr>
      </w:pPr>
    </w:p>
    <w:p w14:paraId="4A4C86F2">
      <w:pPr>
        <w:spacing w:line="480" w:lineRule="exact"/>
        <w:rPr>
          <w:rFonts w:ascii="宋体"/>
          <w:b/>
          <w:sz w:val="32"/>
          <w:szCs w:val="32"/>
        </w:rPr>
      </w:pPr>
    </w:p>
    <w:p w14:paraId="74E1DE08">
      <w:pPr>
        <w:spacing w:line="480" w:lineRule="exact"/>
        <w:rPr>
          <w:rFonts w:ascii="宋体"/>
          <w:b/>
          <w:sz w:val="32"/>
          <w:szCs w:val="32"/>
        </w:rPr>
      </w:pPr>
    </w:p>
    <w:p w14:paraId="180FDD3B">
      <w:pPr>
        <w:spacing w:line="360" w:lineRule="auto"/>
        <w:rPr>
          <w:rFonts w:ascii="宋体"/>
          <w:b/>
          <w:szCs w:val="21"/>
        </w:rPr>
      </w:pPr>
    </w:p>
    <w:p w14:paraId="33A6F1E2">
      <w:pPr>
        <w:spacing w:line="360" w:lineRule="auto"/>
        <w:rPr>
          <w:rFonts w:hint="eastAsia" w:ascii="宋体" w:hAnsi="宋体"/>
          <w:b/>
          <w:sz w:val="28"/>
          <w:szCs w:val="28"/>
        </w:rPr>
      </w:pPr>
      <w:r>
        <w:br w:type="page"/>
      </w:r>
    </w:p>
    <w:p w14:paraId="269A2F97">
      <w:pPr>
        <w:spacing w:line="360" w:lineRule="auto"/>
        <w:rPr>
          <w:rFonts w:hint="eastAsia" w:ascii="宋体" w:hAnsi="宋体"/>
          <w:b/>
          <w:sz w:val="28"/>
          <w:szCs w:val="28"/>
        </w:rPr>
      </w:pPr>
      <w:r>
        <w:rPr>
          <w:rFonts w:hint="eastAsia" w:ascii="宋体" w:hAnsi="宋体"/>
          <w:b/>
          <w:sz w:val="28"/>
          <w:szCs w:val="28"/>
        </w:rPr>
        <w:t>2．3关于资格的声明函</w:t>
      </w:r>
    </w:p>
    <w:p w14:paraId="04206816">
      <w:pPr>
        <w:spacing w:line="360" w:lineRule="auto"/>
        <w:rPr>
          <w:rFonts w:hint="eastAsia" w:ascii="宋体" w:hAnsi="宋体"/>
          <w:szCs w:val="21"/>
        </w:rPr>
      </w:pPr>
    </w:p>
    <w:p w14:paraId="6A45B841">
      <w:pPr>
        <w:spacing w:line="360" w:lineRule="auto"/>
        <w:jc w:val="center"/>
        <w:rPr>
          <w:rFonts w:hint="eastAsia" w:ascii="宋体" w:hAnsi="宋体"/>
          <w:szCs w:val="21"/>
        </w:rPr>
      </w:pPr>
      <w:r>
        <w:rPr>
          <w:rFonts w:hint="eastAsia" w:ascii="Arial" w:hAnsi="Arial"/>
          <w:b/>
          <w:sz w:val="32"/>
          <w:szCs w:val="32"/>
        </w:rPr>
        <w:t>资格声明</w:t>
      </w:r>
    </w:p>
    <w:p w14:paraId="0FBA9286">
      <w:pPr>
        <w:spacing w:line="360" w:lineRule="auto"/>
        <w:rPr>
          <w:rFonts w:hint="eastAsia" w:ascii="宋体" w:hAnsi="宋体"/>
          <w:szCs w:val="21"/>
        </w:rPr>
      </w:pPr>
    </w:p>
    <w:p w14:paraId="0393CA4B">
      <w:pPr>
        <w:spacing w:line="360" w:lineRule="auto"/>
        <w:rPr>
          <w:rFonts w:hint="eastAsia" w:ascii="宋体" w:hAnsi="宋体"/>
          <w:szCs w:val="21"/>
        </w:rPr>
      </w:pPr>
      <w:r>
        <w:rPr>
          <w:rFonts w:hint="eastAsia" w:ascii="宋体" w:hAnsi="宋体"/>
          <w:szCs w:val="21"/>
        </w:rPr>
        <w:t>致：</w:t>
      </w:r>
      <w:r>
        <w:rPr>
          <w:rFonts w:hint="eastAsia" w:ascii="宋体"/>
          <w:b/>
          <w:szCs w:val="21"/>
        </w:rPr>
        <w:t>广东省机械技师学院</w:t>
      </w:r>
    </w:p>
    <w:p w14:paraId="57C447C8">
      <w:pPr>
        <w:spacing w:line="360" w:lineRule="auto"/>
        <w:rPr>
          <w:rFonts w:hint="eastAsia" w:ascii="宋体" w:hAnsi="宋体"/>
          <w:szCs w:val="21"/>
        </w:rPr>
      </w:pPr>
      <w:r>
        <w:rPr>
          <w:rFonts w:hint="eastAsia" w:ascii="宋体" w:hAnsi="宋体"/>
          <w:szCs w:val="21"/>
        </w:rPr>
        <w:t>关于贵方采购项目名称:____</w:t>
      </w:r>
      <w:r>
        <w:rPr>
          <w:rFonts w:hint="eastAsia" w:ascii="宋体" w:hAnsi="宋体"/>
          <w:szCs w:val="21"/>
          <w:u w:val="single"/>
        </w:rPr>
        <w:t>____  ____</w:t>
      </w:r>
      <w:r>
        <w:rPr>
          <w:rFonts w:hint="eastAsia" w:ascii="宋体" w:hAnsi="宋体"/>
          <w:szCs w:val="21"/>
        </w:rPr>
        <w:t>采购项目编号：</w:t>
      </w:r>
      <w:r>
        <w:rPr>
          <w:rFonts w:hint="eastAsia" w:ascii="宋体" w:hAnsi="宋体"/>
          <w:szCs w:val="21"/>
          <w:u w:val="single"/>
        </w:rPr>
        <w:t xml:space="preserve">         </w:t>
      </w:r>
      <w:r>
        <w:rPr>
          <w:rFonts w:hint="eastAsia" w:ascii="宋体" w:hAnsi="宋体"/>
          <w:szCs w:val="21"/>
        </w:rPr>
        <w:t xml:space="preserve"> 的报价邀请，本签字人愿意参加报价，提供竞价文件中规定的货物及服务，并证明提交的下列文件和说明是准确的和真实的。</w:t>
      </w:r>
    </w:p>
    <w:p w14:paraId="2002A7C3">
      <w:pPr>
        <w:snapToGrid w:val="0"/>
        <w:spacing w:line="360" w:lineRule="auto"/>
        <w:ind w:left="736" w:leftChars="200" w:hanging="316" w:hangingChars="150"/>
        <w:rPr>
          <w:rFonts w:hint="eastAsia" w:ascii="宋体" w:hAnsi="宋体" w:cs="Tahoma"/>
          <w:b/>
        </w:rPr>
      </w:pPr>
      <w:r>
        <w:rPr>
          <w:rFonts w:hint="eastAsia" w:ascii="宋体" w:hAnsi="宋体" w:cs="Tahoma"/>
          <w:b/>
        </w:rPr>
        <w:t>1、企业法人营业执照（或事业法人登记证）副本复印件；</w:t>
      </w:r>
    </w:p>
    <w:p w14:paraId="20EAB118">
      <w:pPr>
        <w:snapToGrid w:val="0"/>
        <w:spacing w:line="360" w:lineRule="auto"/>
        <w:ind w:left="736" w:leftChars="200" w:hanging="316" w:hangingChars="150"/>
        <w:rPr>
          <w:rFonts w:hint="eastAsia" w:ascii="宋体" w:hAnsi="宋体"/>
          <w:b/>
          <w:szCs w:val="21"/>
        </w:rPr>
      </w:pPr>
      <w:r>
        <w:rPr>
          <w:rFonts w:hint="eastAsia" w:ascii="宋体" w:hAnsi="宋体"/>
          <w:b/>
          <w:szCs w:val="21"/>
        </w:rPr>
        <w:t>2、近期依法缴纳税收和社会保障资金的相关材料；</w:t>
      </w:r>
    </w:p>
    <w:p w14:paraId="6698A39C">
      <w:pPr>
        <w:snapToGrid w:val="0"/>
        <w:spacing w:line="360" w:lineRule="auto"/>
        <w:ind w:left="736" w:leftChars="200" w:hanging="316" w:hangingChars="150"/>
        <w:rPr>
          <w:rFonts w:hint="eastAsia" w:ascii="宋体" w:hAnsi="宋体"/>
          <w:b/>
          <w:szCs w:val="21"/>
        </w:rPr>
      </w:pPr>
      <w:r>
        <w:rPr>
          <w:rFonts w:hint="eastAsia" w:ascii="宋体" w:hAnsi="宋体"/>
          <w:b/>
          <w:szCs w:val="21"/>
        </w:rPr>
        <w:t>3、报价人</w:t>
      </w:r>
      <w:r>
        <w:rPr>
          <w:rFonts w:ascii="宋体" w:hAnsi="宋体"/>
          <w:b/>
          <w:szCs w:val="21"/>
        </w:rPr>
        <w:t>具备履行合同所必需的设备和专业技术能力</w:t>
      </w:r>
      <w:r>
        <w:rPr>
          <w:rFonts w:hint="eastAsia" w:ascii="宋体" w:hAnsi="宋体"/>
          <w:b/>
          <w:szCs w:val="21"/>
        </w:rPr>
        <w:t>；</w:t>
      </w:r>
    </w:p>
    <w:p w14:paraId="08C972DD">
      <w:pPr>
        <w:snapToGrid w:val="0"/>
        <w:spacing w:line="360" w:lineRule="auto"/>
        <w:ind w:left="736" w:leftChars="200" w:hanging="316" w:hangingChars="150"/>
        <w:rPr>
          <w:rFonts w:hint="eastAsia" w:ascii="宋体" w:hAnsi="宋体"/>
          <w:b/>
          <w:szCs w:val="21"/>
        </w:rPr>
      </w:pPr>
      <w:r>
        <w:rPr>
          <w:rFonts w:hint="eastAsia" w:ascii="宋体" w:hAnsi="宋体"/>
          <w:b/>
          <w:szCs w:val="21"/>
        </w:rPr>
        <w:t>4.报价人具有良好的商业信誉和健全的财务会计制度；</w:t>
      </w:r>
    </w:p>
    <w:p w14:paraId="33483DEF">
      <w:pPr>
        <w:snapToGrid w:val="0"/>
        <w:spacing w:line="360" w:lineRule="auto"/>
        <w:ind w:left="736" w:leftChars="200" w:hanging="316" w:hangingChars="150"/>
        <w:rPr>
          <w:rFonts w:hint="eastAsia" w:ascii="宋体" w:hAnsi="宋体"/>
          <w:b/>
          <w:szCs w:val="21"/>
        </w:rPr>
      </w:pPr>
      <w:r>
        <w:rPr>
          <w:rFonts w:hint="eastAsia" w:ascii="宋体" w:hAnsi="宋体"/>
          <w:b/>
          <w:szCs w:val="21"/>
        </w:rPr>
        <w:t>5、报价人参加政府采购活动近三年内，在经营活动中没有重大违法记录；（提供书面承诺，可参考附件1）</w:t>
      </w:r>
    </w:p>
    <w:p w14:paraId="757CD5C2">
      <w:pPr>
        <w:snapToGrid w:val="0"/>
        <w:spacing w:line="360" w:lineRule="auto"/>
        <w:ind w:left="736" w:leftChars="200" w:hanging="316" w:hangingChars="150"/>
        <w:rPr>
          <w:rFonts w:hint="eastAsia" w:ascii="宋体" w:hAnsi="宋体"/>
          <w:b/>
          <w:szCs w:val="21"/>
        </w:rPr>
      </w:pPr>
      <w:r>
        <w:rPr>
          <w:rFonts w:hint="eastAsia" w:ascii="宋体" w:hAnsi="宋体"/>
          <w:b/>
          <w:szCs w:val="21"/>
        </w:rPr>
        <w:t>6、单位负责人为同一人或者存在直接控股、管理关系的不同供应商，不得同时参加本采购项目投标报价（报价人出具书面承诺书，格式自拟）</w:t>
      </w:r>
    </w:p>
    <w:p w14:paraId="51216ECF">
      <w:pPr>
        <w:numPr>
          <w:ilvl w:val="0"/>
          <w:numId w:val="7"/>
        </w:numPr>
        <w:snapToGrid w:val="0"/>
        <w:spacing w:line="360" w:lineRule="auto"/>
        <w:ind w:left="736" w:leftChars="200" w:hanging="316" w:hangingChars="150"/>
        <w:rPr>
          <w:rFonts w:hint="eastAsia" w:ascii="宋体" w:hAnsi="宋体"/>
          <w:b/>
          <w:szCs w:val="21"/>
        </w:rPr>
      </w:pPr>
      <w:r>
        <w:rPr>
          <w:rFonts w:hint="eastAsia" w:ascii="宋体" w:hAnsi="宋体"/>
          <w:b/>
          <w:szCs w:val="21"/>
        </w:rPr>
        <w:t>报价人未被列入“信用中国”网站(</w:t>
      </w:r>
      <w:r>
        <w:fldChar w:fldCharType="begin"/>
      </w:r>
      <w:r>
        <w:instrText xml:space="preserve"> HYPERLINK "http://www.creditchina.gov.cn)" </w:instrText>
      </w:r>
      <w:r>
        <w:fldChar w:fldCharType="separate"/>
      </w:r>
      <w:r>
        <w:rPr>
          <w:rFonts w:hint="eastAsia" w:ascii="宋体" w:hAnsi="宋体"/>
          <w:b/>
          <w:szCs w:val="21"/>
        </w:rPr>
        <w:t>www.creditchina.gov.cn)“记</w:t>
      </w:r>
      <w:r>
        <w:rPr>
          <w:rFonts w:hint="eastAsia" w:ascii="宋体" w:hAnsi="宋体"/>
          <w:b/>
          <w:szCs w:val="21"/>
        </w:rPr>
        <w:fldChar w:fldCharType="end"/>
      </w:r>
      <w:r>
        <w:rPr>
          <w:rFonts w:hint="eastAsia" w:ascii="宋体" w:hAnsi="宋体"/>
          <w:b/>
          <w:szCs w:val="21"/>
        </w:rPr>
        <w:t>录失信被执行人或重大税收违法案件当事人名单或政府采购严重违法失信行为”记录名单。</w:t>
      </w:r>
    </w:p>
    <w:p w14:paraId="0AA4D471">
      <w:pPr>
        <w:numPr>
          <w:ilvl w:val="0"/>
          <w:numId w:val="7"/>
        </w:numPr>
        <w:snapToGrid w:val="0"/>
        <w:spacing w:line="360" w:lineRule="auto"/>
        <w:ind w:left="736" w:leftChars="200" w:hanging="316" w:hangingChars="150"/>
        <w:rPr>
          <w:rFonts w:hint="eastAsia" w:ascii="宋体" w:hAnsi="宋体"/>
          <w:b/>
          <w:szCs w:val="21"/>
        </w:rPr>
      </w:pPr>
      <w:r>
        <w:rPr>
          <w:rFonts w:hint="eastAsia" w:ascii="宋体" w:hAnsi="宋体"/>
          <w:b/>
          <w:szCs w:val="21"/>
        </w:rPr>
        <w:t>报价人不处于中国政府采购网(</w:t>
      </w:r>
      <w:r>
        <w:fldChar w:fldCharType="begin"/>
      </w:r>
      <w:r>
        <w:instrText xml:space="preserve"> HYPERLINK "http://www.ccgp.gov.cn)" </w:instrText>
      </w:r>
      <w:r>
        <w:fldChar w:fldCharType="separate"/>
      </w:r>
      <w:r>
        <w:rPr>
          <w:rFonts w:hint="eastAsia" w:ascii="宋体" w:hAnsi="宋体"/>
          <w:b/>
          <w:szCs w:val="21"/>
        </w:rPr>
        <w:t>www.ccgp.gov.cn)“政府采购严重违</w:t>
      </w:r>
      <w:r>
        <w:rPr>
          <w:rFonts w:hint="eastAsia" w:ascii="宋体" w:hAnsi="宋体"/>
          <w:b/>
          <w:szCs w:val="21"/>
        </w:rPr>
        <w:fldChar w:fldCharType="end"/>
      </w:r>
      <w:r>
        <w:rPr>
          <w:rFonts w:hint="eastAsia" w:ascii="宋体" w:hAnsi="宋体"/>
          <w:b/>
          <w:szCs w:val="21"/>
        </w:rPr>
        <w:t>法失信行为信息记录”中的禁止参加政府采购活动期间。</w:t>
      </w:r>
    </w:p>
    <w:p w14:paraId="7076B356">
      <w:pPr>
        <w:snapToGrid w:val="0"/>
        <w:spacing w:line="360" w:lineRule="auto"/>
        <w:ind w:left="736" w:leftChars="200" w:hanging="316" w:hangingChars="150"/>
        <w:rPr>
          <w:rFonts w:hint="eastAsia" w:ascii="宋体" w:hAnsi="宋体"/>
          <w:b/>
          <w:szCs w:val="21"/>
        </w:rPr>
      </w:pPr>
      <w:r>
        <w:rPr>
          <w:rFonts w:hint="eastAsia" w:ascii="宋体" w:hAnsi="宋体"/>
          <w:b/>
          <w:szCs w:val="21"/>
        </w:rPr>
        <w:t>9、报价人须符合法律、行政法规规定的其他条件。（提供书面承诺，可参考附件1）</w:t>
      </w:r>
    </w:p>
    <w:p w14:paraId="14CAE49A">
      <w:pPr>
        <w:snapToGrid w:val="0"/>
        <w:spacing w:line="360" w:lineRule="auto"/>
        <w:ind w:left="736" w:leftChars="200" w:hanging="316" w:hangingChars="150"/>
        <w:rPr>
          <w:rFonts w:hint="eastAsia" w:ascii="宋体" w:hAnsi="宋体"/>
          <w:b/>
          <w:szCs w:val="21"/>
        </w:rPr>
      </w:pPr>
      <w:r>
        <w:rPr>
          <w:rFonts w:hint="eastAsia" w:ascii="宋体" w:hAnsi="宋体"/>
          <w:b/>
          <w:szCs w:val="21"/>
        </w:rPr>
        <w:t>......</w:t>
      </w:r>
    </w:p>
    <w:p w14:paraId="46B0B340">
      <w:pPr>
        <w:spacing w:line="360" w:lineRule="auto"/>
        <w:ind w:firstLine="315" w:firstLineChars="150"/>
        <w:rPr>
          <w:rFonts w:hint="eastAsia" w:ascii="宋体" w:hAnsi="宋体"/>
          <w:szCs w:val="21"/>
        </w:rPr>
      </w:pPr>
      <w:r>
        <w:rPr>
          <w:rFonts w:hint="eastAsia" w:ascii="宋体" w:hAnsi="宋体"/>
          <w:szCs w:val="21"/>
        </w:rPr>
        <w:t>（相关证明文件附后）</w:t>
      </w:r>
    </w:p>
    <w:p w14:paraId="03D966C9">
      <w:pPr>
        <w:adjustRightInd w:val="0"/>
        <w:snapToGrid w:val="0"/>
        <w:spacing w:line="360" w:lineRule="auto"/>
        <w:rPr>
          <w:rFonts w:hint="eastAsia" w:ascii="宋体" w:hAnsi="宋体"/>
          <w:szCs w:val="21"/>
        </w:rPr>
      </w:pPr>
    </w:p>
    <w:p w14:paraId="4648D9E7">
      <w:pPr>
        <w:adjustRightInd w:val="0"/>
        <w:snapToGrid w:val="0"/>
        <w:spacing w:line="360" w:lineRule="auto"/>
        <w:ind w:firstLine="210" w:firstLineChars="100"/>
        <w:rPr>
          <w:rFonts w:hint="eastAsia" w:ascii="宋体" w:hAnsi="宋体"/>
          <w:szCs w:val="21"/>
        </w:rPr>
      </w:pPr>
      <w:r>
        <w:rPr>
          <w:rFonts w:hint="eastAsia" w:ascii="宋体" w:hAnsi="宋体"/>
          <w:szCs w:val="21"/>
        </w:rPr>
        <w:t>报价人法定代表人（或法定代表人授权代表）签字：</w:t>
      </w:r>
    </w:p>
    <w:p w14:paraId="73DC4530">
      <w:pPr>
        <w:adjustRightInd w:val="0"/>
        <w:snapToGrid w:val="0"/>
        <w:spacing w:line="360" w:lineRule="auto"/>
        <w:ind w:firstLine="210" w:firstLineChars="100"/>
        <w:rPr>
          <w:rFonts w:hint="eastAsia" w:ascii="宋体" w:hAnsi="宋体"/>
          <w:szCs w:val="21"/>
          <w:u w:val="single"/>
        </w:rPr>
      </w:pPr>
      <w:r>
        <w:rPr>
          <w:rFonts w:hint="eastAsia" w:ascii="宋体" w:hAnsi="宋体"/>
          <w:szCs w:val="21"/>
        </w:rPr>
        <w:t>报价人名称（签章）：</w:t>
      </w:r>
    </w:p>
    <w:p w14:paraId="1EA8D513">
      <w:pPr>
        <w:adjustRightInd w:val="0"/>
        <w:snapToGrid w:val="0"/>
        <w:spacing w:line="360" w:lineRule="auto"/>
        <w:ind w:firstLine="210" w:firstLineChars="100"/>
        <w:rPr>
          <w:rFonts w:hint="eastAsia" w:ascii="宋体" w:hAnsi="宋体"/>
          <w:szCs w:val="21"/>
        </w:rPr>
        <w:sectPr>
          <w:pgSz w:w="11906" w:h="16838"/>
          <w:pgMar w:top="1440" w:right="1418" w:bottom="1440" w:left="1418" w:header="851" w:footer="992" w:gutter="0"/>
          <w:cols w:space="720" w:num="1"/>
          <w:docGrid w:linePitch="312" w:charSpace="0"/>
        </w:sectPr>
      </w:pPr>
      <w:r>
        <w:rPr>
          <w:rFonts w:hint="eastAsia" w:ascii="宋体" w:hAnsi="宋体"/>
          <w:szCs w:val="21"/>
        </w:rPr>
        <w:t xml:space="preserve">日期：年 月 </w:t>
      </w:r>
    </w:p>
    <w:p w14:paraId="7F6E444F">
      <w:pPr>
        <w:autoSpaceDE w:val="0"/>
        <w:autoSpaceDN w:val="0"/>
        <w:adjustRightInd w:val="0"/>
        <w:rPr>
          <w:rFonts w:hint="eastAsia" w:ascii="宋体" w:hAnsi="宋体"/>
          <w:b/>
        </w:rPr>
      </w:pPr>
      <w:r>
        <w:rPr>
          <w:rFonts w:hint="eastAsia" w:ascii="宋体" w:hAnsi="宋体"/>
          <w:b/>
        </w:rPr>
        <w:t>附件1：</w:t>
      </w:r>
    </w:p>
    <w:p w14:paraId="443F86C8">
      <w:pPr>
        <w:autoSpaceDE w:val="0"/>
        <w:autoSpaceDN w:val="0"/>
        <w:adjustRightInd w:val="0"/>
        <w:rPr>
          <w:rFonts w:hint="eastAsia" w:ascii="宋体" w:hAnsi="宋体"/>
        </w:rPr>
      </w:pPr>
    </w:p>
    <w:p w14:paraId="542278B4">
      <w:pPr>
        <w:autoSpaceDE w:val="0"/>
        <w:autoSpaceDN w:val="0"/>
        <w:adjustRightInd w:val="0"/>
        <w:ind w:firstLine="482" w:firstLineChars="150"/>
        <w:jc w:val="center"/>
        <w:rPr>
          <w:rFonts w:hint="eastAsia" w:ascii="宋体" w:hAnsi="宋体"/>
          <w:b/>
          <w:sz w:val="32"/>
          <w:szCs w:val="32"/>
        </w:rPr>
      </w:pPr>
      <w:r>
        <w:rPr>
          <w:rFonts w:ascii="宋体" w:hAnsi="宋体"/>
          <w:b/>
          <w:sz w:val="32"/>
          <w:szCs w:val="32"/>
        </w:rPr>
        <w:t>诚信</w:t>
      </w:r>
      <w:r>
        <w:rPr>
          <w:rFonts w:hint="eastAsia" w:ascii="宋体" w:hAnsi="宋体"/>
          <w:b/>
          <w:sz w:val="32"/>
          <w:szCs w:val="32"/>
        </w:rPr>
        <w:t>报价</w:t>
      </w:r>
      <w:r>
        <w:rPr>
          <w:rFonts w:ascii="宋体" w:hAnsi="宋体"/>
          <w:b/>
          <w:sz w:val="32"/>
          <w:szCs w:val="32"/>
        </w:rPr>
        <w:t>承诺书</w:t>
      </w:r>
    </w:p>
    <w:p w14:paraId="497D6742">
      <w:pPr>
        <w:autoSpaceDE w:val="0"/>
        <w:autoSpaceDN w:val="0"/>
        <w:adjustRightInd w:val="0"/>
        <w:spacing w:line="360" w:lineRule="auto"/>
        <w:ind w:firstLine="315" w:firstLineChars="150"/>
        <w:rPr>
          <w:rFonts w:hint="eastAsia" w:ascii="宋体" w:hAnsi="宋体"/>
        </w:rPr>
      </w:pPr>
    </w:p>
    <w:p w14:paraId="6AEF2EF5">
      <w:pPr>
        <w:autoSpaceDE w:val="0"/>
        <w:autoSpaceDN w:val="0"/>
        <w:adjustRightInd w:val="0"/>
        <w:spacing w:line="360" w:lineRule="auto"/>
        <w:rPr>
          <w:rFonts w:hint="eastAsia" w:ascii="宋体" w:hAnsi="宋体"/>
          <w:b/>
        </w:rPr>
      </w:pPr>
      <w:r>
        <w:rPr>
          <w:rFonts w:hint="eastAsia" w:ascii="宋体" w:hAnsi="宋体"/>
          <w:b/>
        </w:rPr>
        <w:t>广东省机械技师学院：</w:t>
      </w:r>
    </w:p>
    <w:p w14:paraId="74E960FD">
      <w:pPr>
        <w:autoSpaceDE w:val="0"/>
        <w:autoSpaceDN w:val="0"/>
        <w:adjustRightInd w:val="0"/>
        <w:spacing w:line="360" w:lineRule="auto"/>
        <w:ind w:firstLine="315" w:firstLineChars="150"/>
        <w:rPr>
          <w:rFonts w:hint="eastAsia" w:ascii="宋体" w:hAnsi="宋体"/>
        </w:rPr>
      </w:pPr>
    </w:p>
    <w:p w14:paraId="383AD102">
      <w:pPr>
        <w:autoSpaceDE w:val="0"/>
        <w:autoSpaceDN w:val="0"/>
        <w:adjustRightInd w:val="0"/>
        <w:spacing w:line="360" w:lineRule="auto"/>
        <w:ind w:firstLine="315" w:firstLineChars="150"/>
        <w:rPr>
          <w:rFonts w:hint="eastAsia" w:ascii="宋体" w:hAnsi="宋体" w:cs="宋体"/>
          <w:szCs w:val="21"/>
        </w:rPr>
      </w:pPr>
      <w:r>
        <w:rPr>
          <w:rFonts w:hint="eastAsia" w:ascii="宋体" w:hAnsi="宋体" w:cs="宋体"/>
          <w:szCs w:val="21"/>
        </w:rPr>
        <w:t>关于贵单位发布的       项目（招标编号：     ）的采购项目，我单位愿意参加报价并在此承诺：</w:t>
      </w:r>
    </w:p>
    <w:p w14:paraId="43710062">
      <w:pPr>
        <w:autoSpaceDE w:val="0"/>
        <w:autoSpaceDN w:val="0"/>
        <w:adjustRightInd w:val="0"/>
        <w:spacing w:line="360" w:lineRule="auto"/>
        <w:ind w:left="420" w:hanging="420" w:hangingChars="200"/>
        <w:rPr>
          <w:rFonts w:hint="eastAsia" w:ascii="宋体" w:hAnsi="宋体" w:cs="宋体"/>
          <w:szCs w:val="21"/>
        </w:rPr>
      </w:pPr>
      <w:r>
        <w:rPr>
          <w:rFonts w:hint="eastAsia" w:ascii="宋体" w:hAnsi="宋体" w:cs="宋体"/>
          <w:szCs w:val="21"/>
        </w:rPr>
        <w:t>一、我单位具有良好的商业信誉和健全的财务会计制度、有依法缴纳税收和社会保障资金的良好记录、具备履行合同所必需的设备和专业技术能力；</w:t>
      </w:r>
    </w:p>
    <w:p w14:paraId="61289474">
      <w:pPr>
        <w:autoSpaceDE w:val="0"/>
        <w:autoSpaceDN w:val="0"/>
        <w:adjustRightInd w:val="0"/>
        <w:spacing w:line="360" w:lineRule="auto"/>
        <w:ind w:left="420" w:hanging="420" w:hangingChars="200"/>
        <w:rPr>
          <w:rFonts w:hint="eastAsia" w:ascii="宋体" w:hAnsi="宋体" w:cs="宋体"/>
          <w:szCs w:val="21"/>
        </w:rPr>
      </w:pPr>
      <w:r>
        <w:rPr>
          <w:rFonts w:hint="eastAsia" w:ascii="宋体" w:hAnsi="宋体" w:cs="宋体"/>
          <w:szCs w:val="21"/>
        </w:rPr>
        <w:t>二、我单位</w:t>
      </w:r>
      <w:r>
        <w:rPr>
          <w:rFonts w:hint="eastAsia" w:ascii="宋体" w:hAnsi="宋体"/>
        </w:rPr>
        <w:t>符合</w:t>
      </w:r>
      <w:r>
        <w:rPr>
          <w:rFonts w:hint="eastAsia" w:ascii="宋体" w:hAnsi="宋体" w:cs="宋体"/>
          <w:szCs w:val="21"/>
        </w:rPr>
        <w:t>法律、行政法规规定的其他条件；</w:t>
      </w:r>
    </w:p>
    <w:p w14:paraId="6CD412B6">
      <w:pPr>
        <w:autoSpaceDE w:val="0"/>
        <w:autoSpaceDN w:val="0"/>
        <w:adjustRightInd w:val="0"/>
        <w:spacing w:line="360" w:lineRule="auto"/>
        <w:ind w:left="420" w:hanging="420" w:hangingChars="200"/>
        <w:rPr>
          <w:rFonts w:hint="eastAsia" w:ascii="宋体" w:hAnsi="宋体" w:cs="宋体"/>
          <w:szCs w:val="21"/>
        </w:rPr>
      </w:pPr>
      <w:r>
        <w:rPr>
          <w:rFonts w:hint="eastAsia" w:ascii="宋体" w:hAnsi="宋体" w:cs="宋体"/>
          <w:szCs w:val="21"/>
        </w:rPr>
        <w:t>三、我单位在参加本次采购活动近三年内，在经营活动中（公司或法人）无重大违法记录（因违法经营受到刑事处罚或者责令停产停业、吊销许可证或者执照、较大数额罚款等行政处罚），且未因涉嫌违法违纪被检察机关立案调查；</w:t>
      </w:r>
    </w:p>
    <w:p w14:paraId="1EDEB187">
      <w:pPr>
        <w:autoSpaceDE w:val="0"/>
        <w:autoSpaceDN w:val="0"/>
        <w:adjustRightInd w:val="0"/>
        <w:spacing w:line="360" w:lineRule="auto"/>
        <w:ind w:left="420" w:hanging="420" w:hangingChars="200"/>
        <w:rPr>
          <w:rFonts w:hint="eastAsia" w:ascii="宋体" w:hAnsi="宋体" w:cs="宋体"/>
          <w:szCs w:val="21"/>
        </w:rPr>
      </w:pPr>
      <w:r>
        <w:rPr>
          <w:rFonts w:hint="eastAsia" w:ascii="宋体" w:hAnsi="宋体" w:cs="宋体"/>
          <w:szCs w:val="21"/>
        </w:rPr>
        <w:t>四、单位负责人为同一人或者存在直接控股、管理关系的不同供应商，不得同时参加本采购项目投标报价。</w:t>
      </w:r>
    </w:p>
    <w:p w14:paraId="604D409D">
      <w:pPr>
        <w:autoSpaceDE w:val="0"/>
        <w:autoSpaceDN w:val="0"/>
        <w:adjustRightInd w:val="0"/>
        <w:spacing w:line="360" w:lineRule="auto"/>
        <w:ind w:left="420" w:hanging="420" w:hangingChars="200"/>
        <w:rPr>
          <w:rFonts w:hint="eastAsia" w:ascii="宋体" w:hAnsi="宋体" w:cs="宋体"/>
          <w:kern w:val="28"/>
          <w:szCs w:val="21"/>
        </w:rPr>
      </w:pPr>
      <w:r>
        <w:rPr>
          <w:rFonts w:hint="eastAsia" w:ascii="宋体" w:hAnsi="宋体" w:cs="宋体"/>
          <w:szCs w:val="21"/>
        </w:rPr>
        <w:t>五、我单位</w:t>
      </w:r>
      <w:r>
        <w:rPr>
          <w:rFonts w:hint="eastAsia" w:ascii="宋体" w:hAnsi="宋体" w:cs="宋体"/>
          <w:kern w:val="28"/>
          <w:szCs w:val="21"/>
        </w:rPr>
        <w:t>未被列入“信用中国”网站(</w:t>
      </w:r>
      <w:r>
        <w:fldChar w:fldCharType="begin"/>
      </w:r>
      <w:r>
        <w:instrText xml:space="preserve"> HYPERLINK "http://www.creditchina.gov.cn)" </w:instrText>
      </w:r>
      <w:r>
        <w:fldChar w:fldCharType="separate"/>
      </w:r>
      <w:r>
        <w:rPr>
          <w:rStyle w:val="17"/>
          <w:rFonts w:hint="eastAsia" w:ascii="宋体" w:hAnsi="宋体" w:cs="宋体"/>
          <w:color w:val="auto"/>
          <w:kern w:val="28"/>
          <w:szCs w:val="21"/>
        </w:rPr>
        <w:t>www.creditchina.gov.cn)“记</w:t>
      </w:r>
      <w:r>
        <w:rPr>
          <w:rStyle w:val="17"/>
          <w:rFonts w:hint="eastAsia" w:ascii="宋体" w:hAnsi="宋体" w:cs="宋体"/>
          <w:color w:val="auto"/>
          <w:kern w:val="28"/>
          <w:szCs w:val="21"/>
        </w:rPr>
        <w:fldChar w:fldCharType="end"/>
      </w:r>
      <w:r>
        <w:rPr>
          <w:rFonts w:hint="eastAsia" w:ascii="宋体" w:hAnsi="宋体" w:cs="宋体"/>
          <w:kern w:val="28"/>
          <w:szCs w:val="21"/>
        </w:rPr>
        <w:t>录失信被执行人或重大税收违法案件当事人名单或政府采购严重违法失信行为”记录名单。</w:t>
      </w:r>
    </w:p>
    <w:p w14:paraId="0EB4A633">
      <w:pPr>
        <w:autoSpaceDE w:val="0"/>
        <w:autoSpaceDN w:val="0"/>
        <w:adjustRightInd w:val="0"/>
        <w:spacing w:line="360" w:lineRule="auto"/>
        <w:ind w:left="420" w:hanging="420" w:hangingChars="200"/>
        <w:rPr>
          <w:rFonts w:hint="eastAsia" w:ascii="宋体" w:hAnsi="宋体" w:cs="宋体"/>
          <w:kern w:val="28"/>
          <w:szCs w:val="21"/>
        </w:rPr>
      </w:pPr>
      <w:r>
        <w:rPr>
          <w:rFonts w:hint="eastAsia" w:ascii="宋体" w:hAnsi="宋体" w:cs="宋体"/>
          <w:kern w:val="28"/>
          <w:szCs w:val="21"/>
        </w:rPr>
        <w:t>六、我单位不处于中国政府采购网(</w:t>
      </w:r>
      <w:r>
        <w:fldChar w:fldCharType="begin"/>
      </w:r>
      <w:r>
        <w:instrText xml:space="preserve"> HYPERLINK "http://www.ccgp.gov.cn)" </w:instrText>
      </w:r>
      <w:r>
        <w:fldChar w:fldCharType="separate"/>
      </w:r>
      <w:r>
        <w:rPr>
          <w:rStyle w:val="17"/>
          <w:rFonts w:hint="eastAsia" w:ascii="宋体" w:hAnsi="宋体" w:cs="宋体"/>
          <w:color w:val="auto"/>
          <w:kern w:val="28"/>
          <w:szCs w:val="21"/>
        </w:rPr>
        <w:t>www.ccgp.gov.cn)“政府采购严重违</w:t>
      </w:r>
      <w:r>
        <w:rPr>
          <w:rStyle w:val="17"/>
          <w:rFonts w:hint="eastAsia" w:ascii="宋体" w:hAnsi="宋体" w:cs="宋体"/>
          <w:color w:val="auto"/>
          <w:kern w:val="28"/>
          <w:szCs w:val="21"/>
        </w:rPr>
        <w:fldChar w:fldCharType="end"/>
      </w:r>
      <w:r>
        <w:rPr>
          <w:rFonts w:hint="eastAsia" w:ascii="宋体" w:hAnsi="宋体" w:cs="宋体"/>
          <w:kern w:val="28"/>
          <w:szCs w:val="21"/>
        </w:rPr>
        <w:t>法失信行为信息记录”中的禁止参加政府采购活动期间。</w:t>
      </w:r>
    </w:p>
    <w:p w14:paraId="435899DD">
      <w:pPr>
        <w:autoSpaceDE w:val="0"/>
        <w:autoSpaceDN w:val="0"/>
        <w:adjustRightInd w:val="0"/>
        <w:spacing w:line="360" w:lineRule="auto"/>
        <w:ind w:firstLine="315" w:firstLineChars="150"/>
        <w:rPr>
          <w:rFonts w:hint="eastAsia" w:ascii="宋体" w:hAnsi="宋体" w:cs="宋体"/>
          <w:szCs w:val="21"/>
        </w:rPr>
      </w:pPr>
      <w:r>
        <w:rPr>
          <w:rFonts w:hint="eastAsia" w:ascii="宋体" w:hAnsi="宋体" w:cs="宋体"/>
          <w:szCs w:val="21"/>
        </w:rPr>
        <w:t>我单位若有违反本承诺内容的行为，被采购人发现或被他人举报查实，将无条件接受取消报价资格(成交资格)、不良行为记录的处罚。对造成的损失，任何法律和经济责任完全由我方负责。</w:t>
      </w:r>
    </w:p>
    <w:p w14:paraId="39139AFD">
      <w:pPr>
        <w:autoSpaceDE w:val="0"/>
        <w:autoSpaceDN w:val="0"/>
        <w:adjustRightInd w:val="0"/>
        <w:spacing w:line="360" w:lineRule="auto"/>
        <w:ind w:firstLine="315" w:firstLineChars="150"/>
        <w:rPr>
          <w:rFonts w:hint="eastAsia" w:ascii="宋体" w:hAnsi="宋体" w:cs="宋体"/>
          <w:szCs w:val="21"/>
        </w:rPr>
      </w:pPr>
    </w:p>
    <w:p w14:paraId="402D9E5F">
      <w:pPr>
        <w:adjustRightInd w:val="0"/>
        <w:snapToGrid w:val="0"/>
        <w:spacing w:line="560" w:lineRule="exact"/>
        <w:ind w:firstLine="211" w:firstLineChars="100"/>
        <w:rPr>
          <w:rFonts w:hint="eastAsia" w:ascii="宋体" w:hAnsi="宋体"/>
          <w:b/>
          <w:szCs w:val="21"/>
        </w:rPr>
      </w:pPr>
      <w:r>
        <w:rPr>
          <w:rFonts w:hint="eastAsia" w:ascii="宋体" w:hAnsi="宋体"/>
          <w:b/>
          <w:szCs w:val="21"/>
        </w:rPr>
        <w:t>（注：如有人民检察院出具的《无行贿犯罪档案记录证明》或《行贿犯罪档案查询告知函》复印件请附在后面</w:t>
      </w:r>
      <w:r>
        <w:rPr>
          <w:rFonts w:hint="eastAsia" w:ascii="宋体" w:hAnsi="宋体" w:cs="Tahoma"/>
          <w:b/>
        </w:rPr>
        <w:t>）</w:t>
      </w:r>
    </w:p>
    <w:p w14:paraId="312180C6">
      <w:pPr>
        <w:adjustRightInd w:val="0"/>
        <w:snapToGrid w:val="0"/>
        <w:spacing w:line="560" w:lineRule="exact"/>
        <w:ind w:firstLine="210" w:firstLineChars="100"/>
        <w:rPr>
          <w:rFonts w:hint="eastAsia" w:ascii="宋体" w:hAnsi="宋体"/>
          <w:szCs w:val="21"/>
        </w:rPr>
      </w:pPr>
    </w:p>
    <w:p w14:paraId="6D55F2BC">
      <w:pPr>
        <w:adjustRightInd w:val="0"/>
        <w:snapToGrid w:val="0"/>
        <w:spacing w:line="560" w:lineRule="exact"/>
        <w:ind w:firstLine="210" w:firstLineChars="100"/>
        <w:rPr>
          <w:rFonts w:hint="eastAsia" w:ascii="宋体" w:hAnsi="宋体"/>
          <w:szCs w:val="21"/>
        </w:rPr>
      </w:pPr>
      <w:r>
        <w:rPr>
          <w:rFonts w:hint="eastAsia" w:ascii="宋体" w:hAnsi="宋体"/>
          <w:szCs w:val="21"/>
        </w:rPr>
        <w:t>报价人法定代表人（或法定代表人授权代表）签字：</w:t>
      </w:r>
    </w:p>
    <w:p w14:paraId="154E0917">
      <w:pPr>
        <w:adjustRightInd w:val="0"/>
        <w:snapToGrid w:val="0"/>
        <w:spacing w:line="560" w:lineRule="exact"/>
        <w:ind w:firstLine="210" w:firstLineChars="100"/>
        <w:rPr>
          <w:rFonts w:hint="eastAsia" w:ascii="宋体" w:hAnsi="宋体"/>
          <w:szCs w:val="21"/>
          <w:u w:val="single"/>
        </w:rPr>
      </w:pPr>
      <w:r>
        <w:rPr>
          <w:rFonts w:hint="eastAsia" w:ascii="宋体" w:hAnsi="宋体"/>
          <w:szCs w:val="21"/>
        </w:rPr>
        <w:t>报价人名称（签章）：</w:t>
      </w:r>
    </w:p>
    <w:p w14:paraId="6DBF7552">
      <w:pPr>
        <w:spacing w:line="480" w:lineRule="exact"/>
      </w:pPr>
      <w:r>
        <w:rPr>
          <w:rFonts w:hint="eastAsia" w:ascii="宋体" w:hAnsi="宋体"/>
          <w:szCs w:val="21"/>
        </w:rPr>
        <w:t xml:space="preserve">  日期：年 月 日</w:t>
      </w:r>
    </w:p>
    <w:p w14:paraId="6504ACF1">
      <w:pPr>
        <w:rPr>
          <w:rFonts w:hint="eastAsia" w:ascii="宋体" w:hAnsi="宋体"/>
          <w:b/>
          <w:szCs w:val="21"/>
        </w:rPr>
      </w:pPr>
      <w:r>
        <w:rPr>
          <w:rFonts w:hint="eastAsia" w:ascii="宋体" w:hAnsi="宋体"/>
          <w:b/>
          <w:szCs w:val="21"/>
        </w:rPr>
        <w:br w:type="page"/>
      </w:r>
    </w:p>
    <w:p w14:paraId="7F6B97F4">
      <w:pPr>
        <w:spacing w:line="360" w:lineRule="auto"/>
        <w:rPr>
          <w:rFonts w:hint="eastAsia" w:ascii="宋体" w:hAnsi="宋体"/>
          <w:b/>
          <w:sz w:val="32"/>
          <w:szCs w:val="32"/>
        </w:rPr>
      </w:pPr>
      <w:r>
        <w:rPr>
          <w:rFonts w:hint="eastAsia" w:ascii="宋体" w:hAnsi="宋体"/>
          <w:b/>
          <w:sz w:val="32"/>
          <w:szCs w:val="32"/>
        </w:rPr>
        <w:t>三、商务技术部分</w:t>
      </w:r>
    </w:p>
    <w:p w14:paraId="5DB155E3">
      <w:pPr>
        <w:spacing w:line="360" w:lineRule="auto"/>
        <w:outlineLvl w:val="0"/>
        <w:rPr>
          <w:rFonts w:hint="eastAsia" w:ascii="宋体" w:hAnsi="宋体"/>
          <w:b/>
          <w:sz w:val="24"/>
        </w:rPr>
      </w:pPr>
      <w:r>
        <w:rPr>
          <w:rFonts w:hint="eastAsia" w:ascii="宋体" w:hAnsi="宋体"/>
          <w:b/>
          <w:sz w:val="24"/>
        </w:rPr>
        <w:t>1、报价人情况介绍表</w:t>
      </w:r>
    </w:p>
    <w:tbl>
      <w:tblPr>
        <w:tblStyle w:val="1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40"/>
        <w:gridCol w:w="1460"/>
        <w:gridCol w:w="227"/>
        <w:gridCol w:w="1393"/>
        <w:gridCol w:w="256"/>
        <w:gridCol w:w="1004"/>
        <w:gridCol w:w="788"/>
        <w:gridCol w:w="292"/>
        <w:gridCol w:w="1080"/>
      </w:tblGrid>
      <w:tr w14:paraId="6022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7738D52E">
            <w:pPr>
              <w:spacing w:line="360" w:lineRule="auto"/>
              <w:jc w:val="center"/>
              <w:rPr>
                <w:rFonts w:hint="eastAsia" w:ascii="宋体" w:hAnsi="宋体"/>
                <w:szCs w:val="21"/>
              </w:rPr>
            </w:pPr>
            <w:r>
              <w:rPr>
                <w:rFonts w:hint="eastAsia" w:ascii="宋体" w:hAnsi="宋体"/>
                <w:szCs w:val="21"/>
              </w:rPr>
              <w:t>单位名称</w:t>
            </w:r>
          </w:p>
        </w:tc>
        <w:tc>
          <w:tcPr>
            <w:tcW w:w="7740" w:type="dxa"/>
            <w:gridSpan w:val="9"/>
            <w:vAlign w:val="center"/>
          </w:tcPr>
          <w:p w14:paraId="5A573F3E">
            <w:pPr>
              <w:spacing w:line="360" w:lineRule="auto"/>
              <w:rPr>
                <w:rFonts w:hint="eastAsia" w:ascii="宋体" w:hAnsi="宋体"/>
                <w:szCs w:val="21"/>
              </w:rPr>
            </w:pPr>
          </w:p>
        </w:tc>
      </w:tr>
      <w:tr w14:paraId="59A3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18192313">
            <w:pPr>
              <w:spacing w:line="360" w:lineRule="auto"/>
              <w:jc w:val="center"/>
              <w:rPr>
                <w:rFonts w:hint="eastAsia" w:ascii="宋体" w:hAnsi="宋体"/>
                <w:szCs w:val="21"/>
              </w:rPr>
            </w:pPr>
            <w:r>
              <w:rPr>
                <w:rFonts w:hint="eastAsia" w:ascii="宋体" w:hAnsi="宋体"/>
                <w:szCs w:val="21"/>
              </w:rPr>
              <w:t>地址</w:t>
            </w:r>
          </w:p>
        </w:tc>
        <w:tc>
          <w:tcPr>
            <w:tcW w:w="7740" w:type="dxa"/>
            <w:gridSpan w:val="9"/>
            <w:vAlign w:val="center"/>
          </w:tcPr>
          <w:p w14:paraId="17635AE9">
            <w:pPr>
              <w:spacing w:line="360" w:lineRule="auto"/>
              <w:rPr>
                <w:rFonts w:hint="eastAsia" w:ascii="宋体" w:hAnsi="宋体"/>
                <w:szCs w:val="21"/>
              </w:rPr>
            </w:pPr>
          </w:p>
        </w:tc>
      </w:tr>
      <w:tr w14:paraId="638F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683FF2B3">
            <w:pPr>
              <w:spacing w:line="360" w:lineRule="auto"/>
              <w:jc w:val="center"/>
              <w:rPr>
                <w:rFonts w:hint="eastAsia" w:ascii="宋体" w:hAnsi="宋体"/>
                <w:szCs w:val="21"/>
              </w:rPr>
            </w:pPr>
            <w:r>
              <w:rPr>
                <w:rFonts w:hint="eastAsia" w:ascii="宋体" w:hAnsi="宋体"/>
                <w:szCs w:val="21"/>
              </w:rPr>
              <w:t>主管部门</w:t>
            </w:r>
          </w:p>
        </w:tc>
        <w:tc>
          <w:tcPr>
            <w:tcW w:w="1240" w:type="dxa"/>
            <w:vAlign w:val="center"/>
          </w:tcPr>
          <w:p w14:paraId="784EB429">
            <w:pPr>
              <w:spacing w:line="360" w:lineRule="auto"/>
              <w:rPr>
                <w:rFonts w:hint="eastAsia" w:ascii="宋体" w:hAnsi="宋体"/>
                <w:szCs w:val="21"/>
              </w:rPr>
            </w:pPr>
          </w:p>
        </w:tc>
        <w:tc>
          <w:tcPr>
            <w:tcW w:w="1687" w:type="dxa"/>
            <w:gridSpan w:val="2"/>
            <w:vAlign w:val="center"/>
          </w:tcPr>
          <w:p w14:paraId="7E6281C0">
            <w:pPr>
              <w:spacing w:line="360" w:lineRule="auto"/>
              <w:jc w:val="center"/>
              <w:rPr>
                <w:rFonts w:hint="eastAsia" w:ascii="宋体" w:hAnsi="宋体"/>
                <w:szCs w:val="21"/>
              </w:rPr>
            </w:pPr>
            <w:r>
              <w:rPr>
                <w:rFonts w:hint="eastAsia" w:ascii="宋体" w:hAnsi="宋体"/>
                <w:szCs w:val="21"/>
              </w:rPr>
              <w:t>法人代表</w:t>
            </w:r>
          </w:p>
        </w:tc>
        <w:tc>
          <w:tcPr>
            <w:tcW w:w="1649" w:type="dxa"/>
            <w:gridSpan w:val="2"/>
            <w:vAlign w:val="center"/>
          </w:tcPr>
          <w:p w14:paraId="2418A281">
            <w:pPr>
              <w:spacing w:line="360" w:lineRule="auto"/>
              <w:jc w:val="center"/>
              <w:rPr>
                <w:rFonts w:hint="eastAsia" w:ascii="宋体" w:hAnsi="宋体"/>
                <w:szCs w:val="21"/>
              </w:rPr>
            </w:pPr>
          </w:p>
        </w:tc>
        <w:tc>
          <w:tcPr>
            <w:tcW w:w="1792" w:type="dxa"/>
            <w:gridSpan w:val="2"/>
            <w:vAlign w:val="center"/>
          </w:tcPr>
          <w:p w14:paraId="601EFD29">
            <w:pPr>
              <w:spacing w:line="360" w:lineRule="auto"/>
              <w:jc w:val="center"/>
              <w:rPr>
                <w:rFonts w:hint="eastAsia" w:ascii="宋体" w:hAnsi="宋体"/>
                <w:szCs w:val="21"/>
              </w:rPr>
            </w:pPr>
            <w:r>
              <w:rPr>
                <w:rFonts w:hint="eastAsia" w:ascii="宋体" w:hAnsi="宋体"/>
                <w:szCs w:val="21"/>
              </w:rPr>
              <w:t>职务</w:t>
            </w:r>
          </w:p>
        </w:tc>
        <w:tc>
          <w:tcPr>
            <w:tcW w:w="1372" w:type="dxa"/>
            <w:gridSpan w:val="2"/>
          </w:tcPr>
          <w:p w14:paraId="1FE306FB">
            <w:pPr>
              <w:spacing w:line="360" w:lineRule="auto"/>
              <w:rPr>
                <w:rFonts w:hint="eastAsia" w:ascii="宋体" w:hAnsi="宋体"/>
                <w:szCs w:val="21"/>
              </w:rPr>
            </w:pPr>
          </w:p>
        </w:tc>
      </w:tr>
      <w:tr w14:paraId="72F3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1608C7E5">
            <w:pPr>
              <w:spacing w:line="360" w:lineRule="auto"/>
              <w:jc w:val="center"/>
              <w:rPr>
                <w:rFonts w:hint="eastAsia" w:ascii="宋体" w:hAnsi="宋体"/>
                <w:szCs w:val="21"/>
              </w:rPr>
            </w:pPr>
            <w:r>
              <w:rPr>
                <w:rFonts w:hint="eastAsia" w:ascii="宋体" w:hAnsi="宋体"/>
                <w:szCs w:val="21"/>
              </w:rPr>
              <w:t>经济类型</w:t>
            </w:r>
          </w:p>
        </w:tc>
        <w:tc>
          <w:tcPr>
            <w:tcW w:w="1240" w:type="dxa"/>
            <w:vAlign w:val="center"/>
          </w:tcPr>
          <w:p w14:paraId="69E946D3">
            <w:pPr>
              <w:spacing w:line="360" w:lineRule="auto"/>
              <w:rPr>
                <w:rFonts w:hint="eastAsia" w:ascii="宋体" w:hAnsi="宋体"/>
                <w:szCs w:val="21"/>
              </w:rPr>
            </w:pPr>
          </w:p>
        </w:tc>
        <w:tc>
          <w:tcPr>
            <w:tcW w:w="1687" w:type="dxa"/>
            <w:gridSpan w:val="2"/>
            <w:vAlign w:val="center"/>
          </w:tcPr>
          <w:p w14:paraId="354EF40E">
            <w:pPr>
              <w:spacing w:line="360" w:lineRule="auto"/>
              <w:jc w:val="center"/>
              <w:rPr>
                <w:rFonts w:hint="eastAsia" w:ascii="宋体" w:hAnsi="宋体"/>
                <w:szCs w:val="21"/>
              </w:rPr>
            </w:pPr>
            <w:r>
              <w:rPr>
                <w:rFonts w:hint="eastAsia" w:ascii="宋体" w:hAnsi="宋体"/>
                <w:szCs w:val="21"/>
              </w:rPr>
              <w:t>授权代表</w:t>
            </w:r>
          </w:p>
        </w:tc>
        <w:tc>
          <w:tcPr>
            <w:tcW w:w="1649" w:type="dxa"/>
            <w:gridSpan w:val="2"/>
            <w:vAlign w:val="center"/>
          </w:tcPr>
          <w:p w14:paraId="30F58A0A">
            <w:pPr>
              <w:spacing w:line="360" w:lineRule="auto"/>
              <w:jc w:val="center"/>
              <w:rPr>
                <w:rFonts w:hint="eastAsia" w:ascii="宋体" w:hAnsi="宋体"/>
                <w:szCs w:val="21"/>
              </w:rPr>
            </w:pPr>
          </w:p>
        </w:tc>
        <w:tc>
          <w:tcPr>
            <w:tcW w:w="1792" w:type="dxa"/>
            <w:gridSpan w:val="2"/>
            <w:vAlign w:val="center"/>
          </w:tcPr>
          <w:p w14:paraId="56BD6A03">
            <w:pPr>
              <w:spacing w:line="360" w:lineRule="auto"/>
              <w:jc w:val="center"/>
              <w:rPr>
                <w:rFonts w:hint="eastAsia" w:ascii="宋体" w:hAnsi="宋体"/>
                <w:szCs w:val="21"/>
              </w:rPr>
            </w:pPr>
            <w:r>
              <w:rPr>
                <w:rFonts w:hint="eastAsia" w:ascii="宋体" w:hAnsi="宋体"/>
                <w:szCs w:val="21"/>
              </w:rPr>
              <w:t>职务</w:t>
            </w:r>
          </w:p>
        </w:tc>
        <w:tc>
          <w:tcPr>
            <w:tcW w:w="1372" w:type="dxa"/>
            <w:gridSpan w:val="2"/>
          </w:tcPr>
          <w:p w14:paraId="3B98E0C3">
            <w:pPr>
              <w:spacing w:line="360" w:lineRule="auto"/>
              <w:rPr>
                <w:rFonts w:hint="eastAsia" w:ascii="宋体" w:hAnsi="宋体"/>
                <w:szCs w:val="21"/>
              </w:rPr>
            </w:pPr>
          </w:p>
        </w:tc>
      </w:tr>
      <w:tr w14:paraId="4381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009D2DB9">
            <w:pPr>
              <w:spacing w:line="360" w:lineRule="auto"/>
              <w:jc w:val="center"/>
              <w:rPr>
                <w:rFonts w:hint="eastAsia" w:ascii="宋体" w:hAnsi="宋体"/>
                <w:szCs w:val="21"/>
              </w:rPr>
            </w:pPr>
            <w:r>
              <w:rPr>
                <w:rFonts w:hint="eastAsia" w:ascii="宋体" w:hAnsi="宋体"/>
                <w:szCs w:val="21"/>
              </w:rPr>
              <w:t>邮编</w:t>
            </w:r>
          </w:p>
        </w:tc>
        <w:tc>
          <w:tcPr>
            <w:tcW w:w="1240" w:type="dxa"/>
            <w:vAlign w:val="center"/>
          </w:tcPr>
          <w:p w14:paraId="28EFC695">
            <w:pPr>
              <w:spacing w:line="360" w:lineRule="auto"/>
              <w:rPr>
                <w:rFonts w:hint="eastAsia" w:ascii="宋体" w:hAnsi="宋体"/>
                <w:szCs w:val="21"/>
              </w:rPr>
            </w:pPr>
          </w:p>
        </w:tc>
        <w:tc>
          <w:tcPr>
            <w:tcW w:w="1687" w:type="dxa"/>
            <w:gridSpan w:val="2"/>
            <w:vAlign w:val="center"/>
          </w:tcPr>
          <w:p w14:paraId="11A21AB3">
            <w:pPr>
              <w:spacing w:line="360" w:lineRule="auto"/>
              <w:jc w:val="center"/>
              <w:rPr>
                <w:rFonts w:hint="eastAsia" w:ascii="宋体" w:hAnsi="宋体"/>
                <w:szCs w:val="21"/>
              </w:rPr>
            </w:pPr>
            <w:r>
              <w:rPr>
                <w:rFonts w:hint="eastAsia" w:ascii="宋体" w:hAnsi="宋体"/>
                <w:szCs w:val="21"/>
              </w:rPr>
              <w:t>电话</w:t>
            </w:r>
          </w:p>
        </w:tc>
        <w:tc>
          <w:tcPr>
            <w:tcW w:w="1649" w:type="dxa"/>
            <w:gridSpan w:val="2"/>
            <w:vAlign w:val="center"/>
          </w:tcPr>
          <w:p w14:paraId="12E6F878">
            <w:pPr>
              <w:spacing w:line="360" w:lineRule="auto"/>
              <w:jc w:val="center"/>
              <w:rPr>
                <w:rFonts w:hint="eastAsia" w:ascii="宋体" w:hAnsi="宋体"/>
                <w:szCs w:val="21"/>
              </w:rPr>
            </w:pPr>
          </w:p>
        </w:tc>
        <w:tc>
          <w:tcPr>
            <w:tcW w:w="1792" w:type="dxa"/>
            <w:gridSpan w:val="2"/>
            <w:vAlign w:val="center"/>
          </w:tcPr>
          <w:p w14:paraId="41D6CE9A">
            <w:pPr>
              <w:spacing w:line="360" w:lineRule="auto"/>
              <w:jc w:val="center"/>
              <w:rPr>
                <w:rFonts w:hint="eastAsia" w:ascii="宋体" w:hAnsi="宋体"/>
                <w:szCs w:val="21"/>
              </w:rPr>
            </w:pPr>
            <w:r>
              <w:rPr>
                <w:rFonts w:hint="eastAsia" w:ascii="宋体" w:hAnsi="宋体"/>
                <w:szCs w:val="21"/>
              </w:rPr>
              <w:t>传真</w:t>
            </w:r>
          </w:p>
        </w:tc>
        <w:tc>
          <w:tcPr>
            <w:tcW w:w="1372" w:type="dxa"/>
            <w:gridSpan w:val="2"/>
          </w:tcPr>
          <w:p w14:paraId="68C0B236">
            <w:pPr>
              <w:spacing w:line="360" w:lineRule="auto"/>
              <w:rPr>
                <w:rFonts w:hint="eastAsia" w:ascii="宋体" w:hAnsi="宋体"/>
                <w:szCs w:val="21"/>
              </w:rPr>
            </w:pPr>
          </w:p>
        </w:tc>
      </w:tr>
      <w:tr w14:paraId="196A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00" w:type="dxa"/>
            <w:vAlign w:val="center"/>
          </w:tcPr>
          <w:p w14:paraId="62321B43">
            <w:pPr>
              <w:jc w:val="center"/>
              <w:rPr>
                <w:rFonts w:hint="eastAsia" w:ascii="宋体" w:hAnsi="宋体"/>
                <w:szCs w:val="21"/>
              </w:rPr>
            </w:pPr>
            <w:r>
              <w:rPr>
                <w:rFonts w:hint="eastAsia" w:ascii="宋体" w:hAnsi="宋体"/>
                <w:szCs w:val="21"/>
              </w:rPr>
              <w:t>单位简介及机构设置</w:t>
            </w:r>
          </w:p>
        </w:tc>
        <w:tc>
          <w:tcPr>
            <w:tcW w:w="7740" w:type="dxa"/>
            <w:gridSpan w:val="9"/>
          </w:tcPr>
          <w:p w14:paraId="374CD3EC">
            <w:pPr>
              <w:rPr>
                <w:rFonts w:hint="eastAsia" w:ascii="宋体" w:hAnsi="宋体"/>
                <w:szCs w:val="21"/>
              </w:rPr>
            </w:pPr>
          </w:p>
        </w:tc>
      </w:tr>
      <w:tr w14:paraId="3F5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800" w:type="dxa"/>
            <w:vAlign w:val="center"/>
          </w:tcPr>
          <w:p w14:paraId="34DAF436">
            <w:pPr>
              <w:spacing w:line="360" w:lineRule="auto"/>
              <w:jc w:val="center"/>
              <w:rPr>
                <w:rFonts w:hint="eastAsia" w:ascii="宋体" w:hAnsi="宋体"/>
                <w:szCs w:val="21"/>
              </w:rPr>
            </w:pPr>
            <w:r>
              <w:rPr>
                <w:rFonts w:hint="eastAsia" w:ascii="宋体" w:hAnsi="宋体"/>
                <w:szCs w:val="21"/>
              </w:rPr>
              <w:t>单位优势及特长</w:t>
            </w:r>
          </w:p>
        </w:tc>
        <w:tc>
          <w:tcPr>
            <w:tcW w:w="7740" w:type="dxa"/>
            <w:gridSpan w:val="9"/>
          </w:tcPr>
          <w:p w14:paraId="4ED7941B">
            <w:pPr>
              <w:spacing w:line="360" w:lineRule="auto"/>
              <w:rPr>
                <w:rFonts w:hint="eastAsia" w:ascii="宋体" w:hAnsi="宋体"/>
                <w:szCs w:val="21"/>
              </w:rPr>
            </w:pPr>
          </w:p>
        </w:tc>
      </w:tr>
      <w:tr w14:paraId="0FBD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Merge w:val="restart"/>
            <w:vAlign w:val="center"/>
          </w:tcPr>
          <w:p w14:paraId="70C7D4B4">
            <w:pPr>
              <w:spacing w:line="360" w:lineRule="auto"/>
              <w:jc w:val="center"/>
              <w:rPr>
                <w:rFonts w:hint="eastAsia" w:ascii="宋体" w:hAnsi="宋体"/>
                <w:szCs w:val="21"/>
              </w:rPr>
            </w:pPr>
            <w:r>
              <w:rPr>
                <w:rFonts w:hint="eastAsia" w:ascii="宋体" w:hAnsi="宋体"/>
                <w:szCs w:val="21"/>
              </w:rPr>
              <w:t>单位概况</w:t>
            </w:r>
          </w:p>
        </w:tc>
        <w:tc>
          <w:tcPr>
            <w:tcW w:w="1240" w:type="dxa"/>
            <w:vAlign w:val="center"/>
          </w:tcPr>
          <w:p w14:paraId="3D37EB3C">
            <w:pPr>
              <w:spacing w:line="360" w:lineRule="auto"/>
              <w:jc w:val="center"/>
              <w:rPr>
                <w:rFonts w:hint="eastAsia" w:ascii="宋体" w:hAnsi="宋体"/>
                <w:szCs w:val="21"/>
              </w:rPr>
            </w:pPr>
            <w:r>
              <w:rPr>
                <w:rFonts w:hint="eastAsia" w:ascii="宋体" w:hAnsi="宋体"/>
                <w:szCs w:val="21"/>
              </w:rPr>
              <w:t>注册资本</w:t>
            </w:r>
          </w:p>
        </w:tc>
        <w:tc>
          <w:tcPr>
            <w:tcW w:w="1460" w:type="dxa"/>
          </w:tcPr>
          <w:p w14:paraId="254841BA">
            <w:pPr>
              <w:spacing w:line="360" w:lineRule="auto"/>
              <w:ind w:firstLine="735" w:firstLineChars="350"/>
              <w:rPr>
                <w:rFonts w:hint="eastAsia" w:ascii="宋体" w:hAnsi="宋体"/>
                <w:szCs w:val="21"/>
              </w:rPr>
            </w:pPr>
            <w:r>
              <w:rPr>
                <w:rFonts w:hint="eastAsia" w:ascii="宋体" w:hAnsi="宋体"/>
                <w:szCs w:val="21"/>
              </w:rPr>
              <w:t>万元</w:t>
            </w:r>
          </w:p>
        </w:tc>
        <w:tc>
          <w:tcPr>
            <w:tcW w:w="1620" w:type="dxa"/>
            <w:gridSpan w:val="2"/>
            <w:vAlign w:val="center"/>
          </w:tcPr>
          <w:p w14:paraId="600E49BF">
            <w:pPr>
              <w:spacing w:line="360" w:lineRule="auto"/>
              <w:jc w:val="center"/>
              <w:rPr>
                <w:rFonts w:hint="eastAsia" w:ascii="宋体" w:hAnsi="宋体"/>
                <w:szCs w:val="21"/>
              </w:rPr>
            </w:pPr>
            <w:r>
              <w:rPr>
                <w:rFonts w:hint="eastAsia" w:ascii="宋体" w:hAnsi="宋体"/>
                <w:szCs w:val="21"/>
              </w:rPr>
              <w:t>占地面积</w:t>
            </w:r>
          </w:p>
        </w:tc>
        <w:tc>
          <w:tcPr>
            <w:tcW w:w="3420" w:type="dxa"/>
            <w:gridSpan w:val="5"/>
          </w:tcPr>
          <w:p w14:paraId="1F3001AD">
            <w:pPr>
              <w:spacing w:line="360" w:lineRule="auto"/>
              <w:ind w:firstLine="1890" w:firstLineChars="900"/>
              <w:rPr>
                <w:rFonts w:hint="eastAsia" w:ascii="宋体" w:hAnsi="宋体"/>
                <w:szCs w:val="21"/>
              </w:rPr>
            </w:pPr>
            <w:r>
              <w:rPr>
                <w:rFonts w:hint="eastAsia" w:ascii="宋体" w:hAnsi="宋体"/>
                <w:szCs w:val="21"/>
              </w:rPr>
              <w:t>M</w:t>
            </w:r>
            <w:r>
              <w:rPr>
                <w:rFonts w:hint="eastAsia" w:ascii="宋体" w:hAnsi="宋体"/>
                <w:szCs w:val="21"/>
                <w:vertAlign w:val="superscript"/>
              </w:rPr>
              <w:t>2</w:t>
            </w:r>
          </w:p>
        </w:tc>
      </w:tr>
      <w:tr w14:paraId="1C25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Merge w:val="continue"/>
            <w:vAlign w:val="center"/>
          </w:tcPr>
          <w:p w14:paraId="61210162">
            <w:pPr>
              <w:spacing w:line="360" w:lineRule="auto"/>
              <w:jc w:val="center"/>
              <w:rPr>
                <w:rFonts w:hint="eastAsia" w:ascii="宋体" w:hAnsi="宋体"/>
                <w:szCs w:val="21"/>
              </w:rPr>
            </w:pPr>
          </w:p>
        </w:tc>
        <w:tc>
          <w:tcPr>
            <w:tcW w:w="1240" w:type="dxa"/>
            <w:vAlign w:val="center"/>
          </w:tcPr>
          <w:p w14:paraId="4A3EEC0F">
            <w:pPr>
              <w:spacing w:line="360" w:lineRule="auto"/>
              <w:jc w:val="center"/>
              <w:rPr>
                <w:rFonts w:hint="eastAsia" w:ascii="宋体" w:hAnsi="宋体"/>
                <w:szCs w:val="21"/>
              </w:rPr>
            </w:pPr>
            <w:r>
              <w:rPr>
                <w:rFonts w:hint="eastAsia" w:ascii="宋体" w:hAnsi="宋体"/>
                <w:szCs w:val="21"/>
              </w:rPr>
              <w:t>职工总数</w:t>
            </w:r>
          </w:p>
        </w:tc>
        <w:tc>
          <w:tcPr>
            <w:tcW w:w="1460" w:type="dxa"/>
          </w:tcPr>
          <w:p w14:paraId="6AF2E505">
            <w:pPr>
              <w:spacing w:line="360" w:lineRule="auto"/>
              <w:ind w:firstLine="945" w:firstLineChars="450"/>
              <w:rPr>
                <w:rFonts w:hint="eastAsia" w:ascii="宋体" w:hAnsi="宋体"/>
                <w:szCs w:val="21"/>
              </w:rPr>
            </w:pPr>
            <w:r>
              <w:rPr>
                <w:rFonts w:hint="eastAsia" w:ascii="宋体" w:hAnsi="宋体"/>
                <w:szCs w:val="21"/>
              </w:rPr>
              <w:t>人</w:t>
            </w:r>
          </w:p>
        </w:tc>
        <w:tc>
          <w:tcPr>
            <w:tcW w:w="1620" w:type="dxa"/>
            <w:gridSpan w:val="2"/>
            <w:vAlign w:val="center"/>
          </w:tcPr>
          <w:p w14:paraId="0348EE66">
            <w:pPr>
              <w:spacing w:line="360" w:lineRule="auto"/>
              <w:jc w:val="center"/>
              <w:rPr>
                <w:rFonts w:hint="eastAsia" w:ascii="宋体" w:hAnsi="宋体"/>
                <w:szCs w:val="21"/>
              </w:rPr>
            </w:pPr>
            <w:r>
              <w:rPr>
                <w:rFonts w:hint="eastAsia" w:ascii="宋体" w:hAnsi="宋体"/>
                <w:szCs w:val="21"/>
              </w:rPr>
              <w:t>建筑面积</w:t>
            </w:r>
          </w:p>
        </w:tc>
        <w:tc>
          <w:tcPr>
            <w:tcW w:w="3420" w:type="dxa"/>
            <w:gridSpan w:val="5"/>
          </w:tcPr>
          <w:p w14:paraId="1FEE8304">
            <w:pPr>
              <w:spacing w:line="360" w:lineRule="auto"/>
              <w:ind w:firstLine="1890" w:firstLineChars="900"/>
              <w:rPr>
                <w:rFonts w:hint="eastAsia" w:ascii="宋体" w:hAnsi="宋体"/>
                <w:szCs w:val="21"/>
              </w:rPr>
            </w:pPr>
            <w:r>
              <w:rPr>
                <w:rFonts w:hint="eastAsia" w:ascii="宋体" w:hAnsi="宋体"/>
                <w:szCs w:val="21"/>
              </w:rPr>
              <w:t>M</w:t>
            </w:r>
            <w:r>
              <w:rPr>
                <w:rFonts w:hint="eastAsia" w:ascii="宋体" w:hAnsi="宋体"/>
                <w:szCs w:val="21"/>
                <w:vertAlign w:val="superscript"/>
              </w:rPr>
              <w:t>2</w:t>
            </w:r>
          </w:p>
        </w:tc>
      </w:tr>
      <w:tr w14:paraId="6DF2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Merge w:val="continue"/>
            <w:vAlign w:val="center"/>
          </w:tcPr>
          <w:p w14:paraId="5295F89A">
            <w:pPr>
              <w:spacing w:line="360" w:lineRule="auto"/>
              <w:jc w:val="center"/>
              <w:rPr>
                <w:rFonts w:hint="eastAsia" w:ascii="宋体" w:hAnsi="宋体"/>
                <w:szCs w:val="21"/>
              </w:rPr>
            </w:pPr>
          </w:p>
        </w:tc>
        <w:tc>
          <w:tcPr>
            <w:tcW w:w="1240" w:type="dxa"/>
            <w:vMerge w:val="restart"/>
            <w:vAlign w:val="center"/>
          </w:tcPr>
          <w:p w14:paraId="5E6F1D29">
            <w:pPr>
              <w:spacing w:line="360" w:lineRule="auto"/>
              <w:jc w:val="center"/>
              <w:rPr>
                <w:rFonts w:hint="eastAsia" w:ascii="宋体" w:hAnsi="宋体"/>
                <w:szCs w:val="21"/>
              </w:rPr>
            </w:pPr>
            <w:r>
              <w:rPr>
                <w:rFonts w:hint="eastAsia" w:ascii="宋体" w:hAnsi="宋体"/>
                <w:szCs w:val="21"/>
              </w:rPr>
              <w:t>资产情况</w:t>
            </w:r>
          </w:p>
        </w:tc>
        <w:tc>
          <w:tcPr>
            <w:tcW w:w="1460" w:type="dxa"/>
            <w:vAlign w:val="center"/>
          </w:tcPr>
          <w:p w14:paraId="67BE9957">
            <w:pPr>
              <w:spacing w:line="360" w:lineRule="auto"/>
              <w:jc w:val="center"/>
              <w:rPr>
                <w:rFonts w:hint="eastAsia" w:ascii="宋体" w:hAnsi="宋体"/>
                <w:szCs w:val="21"/>
              </w:rPr>
            </w:pPr>
            <w:r>
              <w:rPr>
                <w:rFonts w:hint="eastAsia" w:ascii="宋体" w:hAnsi="宋体"/>
                <w:szCs w:val="21"/>
              </w:rPr>
              <w:t>净资产</w:t>
            </w:r>
          </w:p>
        </w:tc>
        <w:tc>
          <w:tcPr>
            <w:tcW w:w="1620" w:type="dxa"/>
            <w:gridSpan w:val="2"/>
            <w:vAlign w:val="center"/>
          </w:tcPr>
          <w:p w14:paraId="160D8A94">
            <w:pPr>
              <w:spacing w:line="360" w:lineRule="auto"/>
              <w:ind w:firstLine="945" w:firstLineChars="450"/>
              <w:rPr>
                <w:rFonts w:hint="eastAsia" w:ascii="宋体" w:hAnsi="宋体"/>
                <w:szCs w:val="21"/>
              </w:rPr>
            </w:pPr>
            <w:r>
              <w:rPr>
                <w:rFonts w:hint="eastAsia" w:ascii="宋体" w:hAnsi="宋体"/>
                <w:szCs w:val="21"/>
              </w:rPr>
              <w:t>万元</w:t>
            </w:r>
          </w:p>
        </w:tc>
        <w:tc>
          <w:tcPr>
            <w:tcW w:w="3420" w:type="dxa"/>
            <w:gridSpan w:val="5"/>
          </w:tcPr>
          <w:p w14:paraId="208A1FCB">
            <w:pPr>
              <w:spacing w:line="360" w:lineRule="auto"/>
              <w:rPr>
                <w:rFonts w:hint="eastAsia" w:ascii="宋体" w:hAnsi="宋体"/>
                <w:szCs w:val="21"/>
              </w:rPr>
            </w:pPr>
            <w:r>
              <w:rPr>
                <w:rFonts w:hint="eastAsia" w:ascii="宋体" w:hAnsi="宋体"/>
                <w:szCs w:val="21"/>
              </w:rPr>
              <w:t>固定资产原值           万元</w:t>
            </w:r>
          </w:p>
        </w:tc>
      </w:tr>
      <w:tr w14:paraId="6CDB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Merge w:val="continue"/>
            <w:vAlign w:val="center"/>
          </w:tcPr>
          <w:p w14:paraId="06A376E6">
            <w:pPr>
              <w:spacing w:line="360" w:lineRule="auto"/>
              <w:jc w:val="center"/>
              <w:rPr>
                <w:rFonts w:hint="eastAsia" w:ascii="宋体" w:hAnsi="宋体"/>
                <w:szCs w:val="21"/>
              </w:rPr>
            </w:pPr>
          </w:p>
        </w:tc>
        <w:tc>
          <w:tcPr>
            <w:tcW w:w="1240" w:type="dxa"/>
            <w:vMerge w:val="continue"/>
            <w:vAlign w:val="center"/>
          </w:tcPr>
          <w:p w14:paraId="48151937">
            <w:pPr>
              <w:spacing w:line="360" w:lineRule="auto"/>
              <w:jc w:val="center"/>
              <w:rPr>
                <w:rFonts w:hint="eastAsia" w:ascii="宋体" w:hAnsi="宋体"/>
                <w:szCs w:val="21"/>
              </w:rPr>
            </w:pPr>
          </w:p>
        </w:tc>
        <w:tc>
          <w:tcPr>
            <w:tcW w:w="1460" w:type="dxa"/>
            <w:vAlign w:val="center"/>
          </w:tcPr>
          <w:p w14:paraId="6C752DA4">
            <w:pPr>
              <w:spacing w:line="360" w:lineRule="auto"/>
              <w:jc w:val="center"/>
              <w:rPr>
                <w:rFonts w:hint="eastAsia" w:ascii="宋体" w:hAnsi="宋体"/>
                <w:szCs w:val="21"/>
              </w:rPr>
            </w:pPr>
            <w:r>
              <w:rPr>
                <w:rFonts w:hint="eastAsia" w:ascii="宋体" w:hAnsi="宋体"/>
                <w:szCs w:val="21"/>
              </w:rPr>
              <w:t>负债</w:t>
            </w:r>
          </w:p>
        </w:tc>
        <w:tc>
          <w:tcPr>
            <w:tcW w:w="1620" w:type="dxa"/>
            <w:gridSpan w:val="2"/>
            <w:vAlign w:val="center"/>
          </w:tcPr>
          <w:p w14:paraId="6664E489">
            <w:pPr>
              <w:spacing w:line="360" w:lineRule="auto"/>
              <w:ind w:firstLine="945" w:firstLineChars="450"/>
              <w:rPr>
                <w:rFonts w:hint="eastAsia" w:ascii="宋体" w:hAnsi="宋体"/>
                <w:szCs w:val="21"/>
              </w:rPr>
            </w:pPr>
            <w:r>
              <w:rPr>
                <w:rFonts w:hint="eastAsia" w:ascii="宋体" w:hAnsi="宋体"/>
                <w:szCs w:val="21"/>
              </w:rPr>
              <w:t>万元</w:t>
            </w:r>
          </w:p>
        </w:tc>
        <w:tc>
          <w:tcPr>
            <w:tcW w:w="3420" w:type="dxa"/>
            <w:gridSpan w:val="5"/>
          </w:tcPr>
          <w:p w14:paraId="47A054A1">
            <w:pPr>
              <w:spacing w:line="360" w:lineRule="auto"/>
              <w:rPr>
                <w:rFonts w:hint="eastAsia" w:ascii="宋体" w:hAnsi="宋体"/>
                <w:szCs w:val="21"/>
              </w:rPr>
            </w:pPr>
            <w:r>
              <w:rPr>
                <w:rFonts w:hint="eastAsia" w:ascii="宋体" w:hAnsi="宋体"/>
                <w:szCs w:val="21"/>
              </w:rPr>
              <w:t>固定资产净值           万元</w:t>
            </w:r>
          </w:p>
        </w:tc>
      </w:tr>
      <w:tr w14:paraId="6F69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Merge w:val="restart"/>
            <w:vAlign w:val="center"/>
          </w:tcPr>
          <w:p w14:paraId="3B760F18">
            <w:pPr>
              <w:spacing w:line="360" w:lineRule="auto"/>
              <w:jc w:val="center"/>
              <w:rPr>
                <w:rFonts w:hint="eastAsia" w:ascii="宋体" w:hAnsi="宋体"/>
                <w:szCs w:val="21"/>
              </w:rPr>
            </w:pPr>
            <w:r>
              <w:rPr>
                <w:rFonts w:hint="eastAsia" w:ascii="宋体" w:hAnsi="宋体"/>
                <w:szCs w:val="21"/>
              </w:rPr>
              <w:t>财务状况</w:t>
            </w:r>
          </w:p>
        </w:tc>
        <w:tc>
          <w:tcPr>
            <w:tcW w:w="1240" w:type="dxa"/>
            <w:vAlign w:val="center"/>
          </w:tcPr>
          <w:p w14:paraId="3B2DDBAB">
            <w:pPr>
              <w:spacing w:line="360" w:lineRule="auto"/>
              <w:jc w:val="center"/>
              <w:rPr>
                <w:rFonts w:hint="eastAsia" w:ascii="宋体" w:hAnsi="宋体"/>
                <w:szCs w:val="21"/>
              </w:rPr>
            </w:pPr>
            <w:r>
              <w:rPr>
                <w:rFonts w:hint="eastAsia" w:ascii="宋体" w:hAnsi="宋体"/>
                <w:szCs w:val="21"/>
              </w:rPr>
              <w:t>年度</w:t>
            </w:r>
          </w:p>
        </w:tc>
        <w:tc>
          <w:tcPr>
            <w:tcW w:w="1460" w:type="dxa"/>
            <w:vAlign w:val="center"/>
          </w:tcPr>
          <w:p w14:paraId="695101B1">
            <w:pPr>
              <w:spacing w:line="360" w:lineRule="auto"/>
              <w:jc w:val="center"/>
              <w:rPr>
                <w:rFonts w:hint="eastAsia" w:ascii="宋体" w:hAnsi="宋体"/>
                <w:szCs w:val="21"/>
              </w:rPr>
            </w:pPr>
            <w:r>
              <w:rPr>
                <w:rFonts w:hint="eastAsia" w:ascii="宋体" w:hAnsi="宋体"/>
                <w:szCs w:val="21"/>
              </w:rPr>
              <w:t>主营收入</w:t>
            </w:r>
          </w:p>
          <w:p w14:paraId="63BAC395">
            <w:pPr>
              <w:spacing w:line="360" w:lineRule="auto"/>
              <w:jc w:val="center"/>
              <w:rPr>
                <w:rFonts w:hint="eastAsia" w:ascii="宋体" w:hAnsi="宋体"/>
                <w:szCs w:val="21"/>
              </w:rPr>
            </w:pPr>
            <w:r>
              <w:rPr>
                <w:rFonts w:hint="eastAsia" w:ascii="宋体" w:hAnsi="宋体"/>
                <w:szCs w:val="21"/>
              </w:rPr>
              <w:t>（万元）</w:t>
            </w:r>
          </w:p>
        </w:tc>
        <w:tc>
          <w:tcPr>
            <w:tcW w:w="1620" w:type="dxa"/>
            <w:gridSpan w:val="2"/>
            <w:vAlign w:val="center"/>
          </w:tcPr>
          <w:p w14:paraId="0EEE14A2">
            <w:pPr>
              <w:spacing w:line="360" w:lineRule="auto"/>
              <w:jc w:val="center"/>
              <w:rPr>
                <w:rFonts w:hint="eastAsia" w:ascii="宋体" w:hAnsi="宋体"/>
                <w:szCs w:val="21"/>
              </w:rPr>
            </w:pPr>
            <w:r>
              <w:rPr>
                <w:rFonts w:hint="eastAsia" w:ascii="宋体" w:hAnsi="宋体"/>
                <w:szCs w:val="21"/>
              </w:rPr>
              <w:t>收入总额</w:t>
            </w:r>
          </w:p>
          <w:p w14:paraId="5E9A34BC">
            <w:pPr>
              <w:spacing w:line="360" w:lineRule="auto"/>
              <w:jc w:val="center"/>
              <w:rPr>
                <w:rFonts w:hint="eastAsia" w:ascii="宋体" w:hAnsi="宋体"/>
                <w:szCs w:val="21"/>
              </w:rPr>
            </w:pPr>
            <w:r>
              <w:rPr>
                <w:rFonts w:hint="eastAsia" w:ascii="宋体" w:hAnsi="宋体"/>
                <w:szCs w:val="21"/>
              </w:rPr>
              <w:t>（万元）</w:t>
            </w:r>
          </w:p>
        </w:tc>
        <w:tc>
          <w:tcPr>
            <w:tcW w:w="1260" w:type="dxa"/>
            <w:gridSpan w:val="2"/>
            <w:vAlign w:val="center"/>
          </w:tcPr>
          <w:p w14:paraId="5CE5FEBD">
            <w:pPr>
              <w:spacing w:line="360" w:lineRule="auto"/>
              <w:jc w:val="center"/>
              <w:rPr>
                <w:rFonts w:hint="eastAsia" w:ascii="宋体" w:hAnsi="宋体"/>
                <w:szCs w:val="21"/>
              </w:rPr>
            </w:pPr>
            <w:r>
              <w:rPr>
                <w:rFonts w:hint="eastAsia" w:ascii="宋体" w:hAnsi="宋体"/>
                <w:szCs w:val="21"/>
              </w:rPr>
              <w:t>利润总额（万元）</w:t>
            </w:r>
          </w:p>
        </w:tc>
        <w:tc>
          <w:tcPr>
            <w:tcW w:w="1080" w:type="dxa"/>
            <w:gridSpan w:val="2"/>
            <w:vAlign w:val="center"/>
          </w:tcPr>
          <w:p w14:paraId="7E6A8ED2">
            <w:pPr>
              <w:spacing w:line="360" w:lineRule="auto"/>
              <w:jc w:val="center"/>
              <w:rPr>
                <w:rFonts w:hint="eastAsia" w:ascii="宋体" w:hAnsi="宋体"/>
                <w:szCs w:val="21"/>
              </w:rPr>
            </w:pPr>
            <w:r>
              <w:rPr>
                <w:rFonts w:hint="eastAsia" w:ascii="宋体" w:hAnsi="宋体"/>
                <w:szCs w:val="21"/>
              </w:rPr>
              <w:t>净利润（万元）</w:t>
            </w:r>
          </w:p>
        </w:tc>
        <w:tc>
          <w:tcPr>
            <w:tcW w:w="1080" w:type="dxa"/>
            <w:vAlign w:val="center"/>
          </w:tcPr>
          <w:p w14:paraId="58F5F949">
            <w:pPr>
              <w:spacing w:line="360" w:lineRule="auto"/>
              <w:jc w:val="center"/>
              <w:rPr>
                <w:rFonts w:hint="eastAsia" w:ascii="宋体" w:hAnsi="宋体"/>
                <w:szCs w:val="21"/>
              </w:rPr>
            </w:pPr>
            <w:r>
              <w:rPr>
                <w:rFonts w:hint="eastAsia" w:ascii="宋体" w:hAnsi="宋体"/>
                <w:szCs w:val="21"/>
              </w:rPr>
              <w:t>资产负债率</w:t>
            </w:r>
          </w:p>
        </w:tc>
      </w:tr>
      <w:tr w14:paraId="097A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Merge w:val="continue"/>
          </w:tcPr>
          <w:p w14:paraId="35E3E4BF">
            <w:pPr>
              <w:spacing w:line="360" w:lineRule="auto"/>
              <w:rPr>
                <w:rFonts w:hint="eastAsia" w:ascii="宋体" w:hAnsi="宋体"/>
                <w:szCs w:val="21"/>
              </w:rPr>
            </w:pPr>
          </w:p>
        </w:tc>
        <w:tc>
          <w:tcPr>
            <w:tcW w:w="1240" w:type="dxa"/>
          </w:tcPr>
          <w:p w14:paraId="02CB4AD5">
            <w:pPr>
              <w:spacing w:line="360" w:lineRule="auto"/>
              <w:jc w:val="center"/>
              <w:rPr>
                <w:rFonts w:hint="eastAsia" w:ascii="宋体" w:hAnsi="宋体"/>
                <w:szCs w:val="21"/>
              </w:rPr>
            </w:pPr>
            <w:r>
              <w:rPr>
                <w:rFonts w:hint="eastAsia" w:ascii="宋体" w:hAnsi="宋体"/>
                <w:szCs w:val="21"/>
              </w:rPr>
              <w:t>2023</w:t>
            </w:r>
          </w:p>
        </w:tc>
        <w:tc>
          <w:tcPr>
            <w:tcW w:w="1460" w:type="dxa"/>
          </w:tcPr>
          <w:p w14:paraId="4C027FE1">
            <w:pPr>
              <w:spacing w:line="360" w:lineRule="auto"/>
              <w:rPr>
                <w:rFonts w:hint="eastAsia" w:ascii="宋体" w:hAnsi="宋体"/>
                <w:szCs w:val="21"/>
              </w:rPr>
            </w:pPr>
          </w:p>
        </w:tc>
        <w:tc>
          <w:tcPr>
            <w:tcW w:w="1620" w:type="dxa"/>
            <w:gridSpan w:val="2"/>
          </w:tcPr>
          <w:p w14:paraId="16F0C4EB">
            <w:pPr>
              <w:spacing w:line="360" w:lineRule="auto"/>
              <w:rPr>
                <w:rFonts w:hint="eastAsia" w:ascii="宋体" w:hAnsi="宋体"/>
                <w:szCs w:val="21"/>
              </w:rPr>
            </w:pPr>
          </w:p>
        </w:tc>
        <w:tc>
          <w:tcPr>
            <w:tcW w:w="1260" w:type="dxa"/>
            <w:gridSpan w:val="2"/>
          </w:tcPr>
          <w:p w14:paraId="2DBF1E40">
            <w:pPr>
              <w:spacing w:line="360" w:lineRule="auto"/>
              <w:rPr>
                <w:rFonts w:hint="eastAsia" w:ascii="宋体" w:hAnsi="宋体"/>
                <w:szCs w:val="21"/>
              </w:rPr>
            </w:pPr>
          </w:p>
        </w:tc>
        <w:tc>
          <w:tcPr>
            <w:tcW w:w="1080" w:type="dxa"/>
            <w:gridSpan w:val="2"/>
          </w:tcPr>
          <w:p w14:paraId="17F83D8B">
            <w:pPr>
              <w:spacing w:line="360" w:lineRule="auto"/>
              <w:rPr>
                <w:rFonts w:hint="eastAsia" w:ascii="宋体" w:hAnsi="宋体"/>
                <w:szCs w:val="21"/>
              </w:rPr>
            </w:pPr>
          </w:p>
        </w:tc>
        <w:tc>
          <w:tcPr>
            <w:tcW w:w="1080" w:type="dxa"/>
          </w:tcPr>
          <w:p w14:paraId="295DAB21">
            <w:pPr>
              <w:spacing w:line="360" w:lineRule="auto"/>
              <w:rPr>
                <w:rFonts w:hint="eastAsia" w:ascii="宋体" w:hAnsi="宋体"/>
                <w:szCs w:val="21"/>
              </w:rPr>
            </w:pPr>
          </w:p>
        </w:tc>
      </w:tr>
      <w:tr w14:paraId="5B6C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Merge w:val="continue"/>
            <w:tcBorders>
              <w:bottom w:val="single" w:color="auto" w:sz="4" w:space="0"/>
            </w:tcBorders>
          </w:tcPr>
          <w:p w14:paraId="495F11E8">
            <w:pPr>
              <w:spacing w:line="360" w:lineRule="auto"/>
              <w:rPr>
                <w:rFonts w:hint="eastAsia" w:ascii="宋体" w:hAnsi="宋体"/>
                <w:szCs w:val="21"/>
              </w:rPr>
            </w:pPr>
          </w:p>
        </w:tc>
        <w:tc>
          <w:tcPr>
            <w:tcW w:w="1240" w:type="dxa"/>
            <w:tcBorders>
              <w:bottom w:val="single" w:color="auto" w:sz="4" w:space="0"/>
            </w:tcBorders>
          </w:tcPr>
          <w:p w14:paraId="5F3EC8A5">
            <w:pPr>
              <w:spacing w:line="360" w:lineRule="auto"/>
              <w:jc w:val="center"/>
              <w:rPr>
                <w:rFonts w:hint="eastAsia" w:ascii="宋体" w:hAnsi="宋体"/>
                <w:szCs w:val="21"/>
              </w:rPr>
            </w:pPr>
            <w:r>
              <w:rPr>
                <w:rFonts w:hint="eastAsia" w:ascii="宋体" w:hAnsi="宋体"/>
                <w:szCs w:val="21"/>
              </w:rPr>
              <w:t>2024</w:t>
            </w:r>
          </w:p>
        </w:tc>
        <w:tc>
          <w:tcPr>
            <w:tcW w:w="1460" w:type="dxa"/>
          </w:tcPr>
          <w:p w14:paraId="06A45A35">
            <w:pPr>
              <w:spacing w:line="360" w:lineRule="auto"/>
              <w:rPr>
                <w:rFonts w:hint="eastAsia" w:ascii="宋体" w:hAnsi="宋体"/>
                <w:szCs w:val="21"/>
              </w:rPr>
            </w:pPr>
          </w:p>
        </w:tc>
        <w:tc>
          <w:tcPr>
            <w:tcW w:w="1620" w:type="dxa"/>
            <w:gridSpan w:val="2"/>
          </w:tcPr>
          <w:p w14:paraId="6A2544D2">
            <w:pPr>
              <w:spacing w:line="360" w:lineRule="auto"/>
              <w:rPr>
                <w:rFonts w:hint="eastAsia" w:ascii="宋体" w:hAnsi="宋体"/>
                <w:szCs w:val="21"/>
              </w:rPr>
            </w:pPr>
          </w:p>
        </w:tc>
        <w:tc>
          <w:tcPr>
            <w:tcW w:w="1260" w:type="dxa"/>
            <w:gridSpan w:val="2"/>
          </w:tcPr>
          <w:p w14:paraId="32CE1484">
            <w:pPr>
              <w:spacing w:line="360" w:lineRule="auto"/>
              <w:rPr>
                <w:rFonts w:hint="eastAsia" w:ascii="宋体" w:hAnsi="宋体"/>
                <w:szCs w:val="21"/>
              </w:rPr>
            </w:pPr>
          </w:p>
        </w:tc>
        <w:tc>
          <w:tcPr>
            <w:tcW w:w="1080" w:type="dxa"/>
            <w:gridSpan w:val="2"/>
          </w:tcPr>
          <w:p w14:paraId="26F5D8D5">
            <w:pPr>
              <w:spacing w:line="360" w:lineRule="auto"/>
              <w:rPr>
                <w:rFonts w:hint="eastAsia" w:ascii="宋体" w:hAnsi="宋体"/>
                <w:szCs w:val="21"/>
              </w:rPr>
            </w:pPr>
          </w:p>
        </w:tc>
        <w:tc>
          <w:tcPr>
            <w:tcW w:w="1080" w:type="dxa"/>
          </w:tcPr>
          <w:p w14:paraId="408C24CB">
            <w:pPr>
              <w:spacing w:line="360" w:lineRule="auto"/>
              <w:rPr>
                <w:rFonts w:hint="eastAsia" w:ascii="宋体" w:hAnsi="宋体"/>
                <w:szCs w:val="21"/>
              </w:rPr>
            </w:pPr>
          </w:p>
        </w:tc>
      </w:tr>
    </w:tbl>
    <w:p w14:paraId="64401D7C">
      <w:pPr>
        <w:spacing w:line="360" w:lineRule="auto"/>
        <w:rPr>
          <w:rFonts w:hint="eastAsia" w:ascii="宋体" w:hAnsi="宋体"/>
          <w:bCs/>
          <w:szCs w:val="21"/>
          <w:lang w:val="en-GB"/>
        </w:rPr>
      </w:pPr>
      <w:r>
        <w:rPr>
          <w:rFonts w:hint="eastAsia" w:ascii="宋体" w:hAnsi="宋体"/>
          <w:bCs/>
          <w:szCs w:val="21"/>
          <w:lang w:val="en-GB"/>
        </w:rPr>
        <w:t>注：1）文字描述：单位性质、发展历程、经营规模及服务理念、主营产品、技术力量等。</w:t>
      </w:r>
    </w:p>
    <w:p w14:paraId="0AB80B98">
      <w:pPr>
        <w:spacing w:line="360" w:lineRule="auto"/>
        <w:rPr>
          <w:rFonts w:hint="eastAsia" w:ascii="宋体" w:hAnsi="宋体"/>
          <w:bCs/>
          <w:szCs w:val="21"/>
          <w:lang w:val="en-GB"/>
        </w:rPr>
      </w:pPr>
      <w:r>
        <w:rPr>
          <w:rFonts w:hint="eastAsia" w:ascii="宋体" w:hAnsi="宋体"/>
          <w:bCs/>
          <w:szCs w:val="21"/>
          <w:lang w:val="en-GB"/>
        </w:rPr>
        <w:t xml:space="preserve">    2) 图片描述：经营场所、主要或关键产品介绍、生产场所及工艺流程等。</w:t>
      </w:r>
    </w:p>
    <w:p w14:paraId="51A18F20">
      <w:pPr>
        <w:spacing w:line="360" w:lineRule="auto"/>
        <w:ind w:firstLine="420" w:firstLineChars="200"/>
        <w:rPr>
          <w:rFonts w:hint="eastAsia" w:ascii="宋体" w:hAnsi="宋体"/>
          <w:bCs/>
          <w:szCs w:val="21"/>
          <w:lang w:val="en-GB"/>
        </w:rPr>
      </w:pPr>
      <w:r>
        <w:rPr>
          <w:rFonts w:hint="eastAsia" w:ascii="宋体" w:hAnsi="宋体"/>
          <w:bCs/>
          <w:szCs w:val="21"/>
          <w:lang w:val="en-GB"/>
        </w:rPr>
        <w:t>3) 报价人须提供</w:t>
      </w:r>
      <w:r>
        <w:rPr>
          <w:rFonts w:hint="eastAsia" w:ascii="宋体" w:hAnsi="宋体"/>
          <w:bCs/>
          <w:szCs w:val="21"/>
          <w:u w:val="single"/>
        </w:rPr>
        <w:t>2023、2024</w:t>
      </w:r>
      <w:r>
        <w:rPr>
          <w:rFonts w:hint="eastAsia" w:ascii="宋体" w:hAnsi="宋体"/>
          <w:bCs/>
          <w:szCs w:val="21"/>
          <w:lang w:val="en-GB"/>
        </w:rPr>
        <w:t>年</w:t>
      </w:r>
      <w:r>
        <w:rPr>
          <w:rFonts w:ascii="宋体" w:hAnsi="宋体"/>
          <w:bCs/>
          <w:szCs w:val="21"/>
        </w:rPr>
        <w:t>经会计师事务所审核的年度财务报告书</w:t>
      </w:r>
      <w:r>
        <w:rPr>
          <w:rFonts w:hint="eastAsia" w:ascii="宋体" w:hAnsi="宋体"/>
          <w:bCs/>
          <w:szCs w:val="21"/>
          <w:lang w:val="en-GB"/>
        </w:rPr>
        <w:t>复印件（加盖公章）。</w:t>
      </w:r>
    </w:p>
    <w:p w14:paraId="3DFC8E59">
      <w:pPr>
        <w:spacing w:line="360" w:lineRule="auto"/>
        <w:ind w:firstLine="420" w:firstLineChars="200"/>
        <w:rPr>
          <w:rFonts w:hint="eastAsia" w:ascii="宋体" w:hAnsi="宋体"/>
          <w:szCs w:val="21"/>
          <w:lang w:val="en-GB"/>
        </w:rPr>
      </w:pPr>
      <w:r>
        <w:rPr>
          <w:rFonts w:hint="eastAsia" w:ascii="宋体" w:hAnsi="宋体"/>
          <w:szCs w:val="21"/>
          <w:lang w:val="en-GB"/>
        </w:rPr>
        <w:t>4）如报价人此表数据有虚假，一经查实，自行承担相关责任。</w:t>
      </w:r>
    </w:p>
    <w:p w14:paraId="1CEDD05D">
      <w:pPr>
        <w:pStyle w:val="14"/>
        <w:spacing w:line="360" w:lineRule="auto"/>
        <w:ind w:left="0" w:firstLine="0"/>
        <w:jc w:val="both"/>
        <w:rPr>
          <w:rFonts w:hint="eastAsia" w:ascii="宋体" w:hAnsi="宋体"/>
          <w:b/>
          <w:szCs w:val="21"/>
        </w:rPr>
      </w:pPr>
    </w:p>
    <w:p w14:paraId="6A5F4611">
      <w:pPr>
        <w:rPr>
          <w:rFonts w:hint="eastAsia" w:ascii="宋体" w:hAnsi="宋体"/>
          <w:b/>
          <w:szCs w:val="21"/>
        </w:rPr>
      </w:pPr>
      <w:r>
        <w:rPr>
          <w:rFonts w:hint="eastAsia" w:ascii="宋体" w:hAnsi="宋体"/>
          <w:b/>
          <w:szCs w:val="21"/>
        </w:rPr>
        <w:br w:type="page"/>
      </w:r>
    </w:p>
    <w:p w14:paraId="640FE28D">
      <w:pPr>
        <w:spacing w:line="360" w:lineRule="auto"/>
        <w:outlineLvl w:val="0"/>
        <w:rPr>
          <w:rFonts w:hint="eastAsia" w:ascii="宋体" w:hAnsi="宋体"/>
          <w:b/>
          <w:sz w:val="24"/>
        </w:rPr>
      </w:pPr>
      <w:r>
        <w:rPr>
          <w:rFonts w:ascii="宋体" w:hAnsi="宋体"/>
          <w:b/>
          <w:sz w:val="24"/>
        </w:rPr>
        <w:t>2、</w:t>
      </w:r>
      <w:r>
        <w:rPr>
          <w:rFonts w:hint="eastAsia" w:ascii="宋体" w:hAnsi="宋体"/>
          <w:b/>
          <w:sz w:val="24"/>
        </w:rPr>
        <w:t>履约能力</w:t>
      </w:r>
    </w:p>
    <w:p w14:paraId="50731609">
      <w:pPr>
        <w:spacing w:line="360" w:lineRule="auto"/>
        <w:ind w:firstLine="420" w:firstLineChars="200"/>
        <w:rPr>
          <w:rFonts w:hint="eastAsia" w:ascii="宋体" w:hAnsi="宋体"/>
          <w:szCs w:val="21"/>
        </w:rPr>
      </w:pPr>
      <w:r>
        <w:rPr>
          <w:rFonts w:hint="eastAsia" w:ascii="宋体" w:hAnsi="宋体"/>
          <w:szCs w:val="21"/>
        </w:rPr>
        <w:t>1）数据平台资源</w:t>
      </w:r>
    </w:p>
    <w:p w14:paraId="6A2136CD">
      <w:pPr>
        <w:pStyle w:val="13"/>
        <w:ind w:firstLineChars="200"/>
      </w:pPr>
      <w:r>
        <w:rPr>
          <w:rFonts w:hint="eastAsia" w:ascii="宋体" w:hAnsi="宋体"/>
          <w:szCs w:val="21"/>
        </w:rPr>
        <w:t>2）专家资源情况</w:t>
      </w:r>
    </w:p>
    <w:p w14:paraId="17404705">
      <w:pPr>
        <w:spacing w:line="360" w:lineRule="auto"/>
        <w:rPr>
          <w:rFonts w:hint="eastAsia" w:ascii="宋体" w:hAnsi="宋体"/>
          <w:szCs w:val="21"/>
        </w:rPr>
      </w:pPr>
      <w:r>
        <w:rPr>
          <w:rFonts w:hint="eastAsia" w:ascii="宋体" w:hAnsi="宋体"/>
          <w:szCs w:val="21"/>
        </w:rPr>
        <w:t>报价人法定代表人（或法定代表人授权代表）签字：</w:t>
      </w:r>
      <w:r>
        <w:rPr>
          <w:rFonts w:hint="eastAsia" w:ascii="宋体" w:hAnsi="宋体"/>
          <w:szCs w:val="21"/>
          <w:u w:val="single"/>
        </w:rPr>
        <w:t xml:space="preserve">                   </w:t>
      </w:r>
    </w:p>
    <w:p w14:paraId="17F1378D">
      <w:pPr>
        <w:spacing w:line="360" w:lineRule="auto"/>
        <w:rPr>
          <w:rFonts w:hint="eastAsia" w:ascii="宋体" w:hAnsi="宋体"/>
          <w:szCs w:val="21"/>
          <w:u w:val="single"/>
        </w:rPr>
      </w:pPr>
      <w:r>
        <w:rPr>
          <w:rFonts w:hint="eastAsia" w:ascii="宋体" w:hAnsi="宋体"/>
          <w:szCs w:val="21"/>
        </w:rPr>
        <w:t>报价人名称（签章）：</w:t>
      </w:r>
      <w:r>
        <w:rPr>
          <w:rFonts w:hint="eastAsia" w:ascii="宋体" w:hAnsi="宋体"/>
          <w:szCs w:val="21"/>
          <w:u w:val="single"/>
        </w:rPr>
        <w:t xml:space="preserve">                        </w:t>
      </w:r>
    </w:p>
    <w:p w14:paraId="1BECE08F">
      <w:pPr>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696F9A99">
      <w:pPr>
        <w:spacing w:line="360" w:lineRule="auto"/>
        <w:rPr>
          <w:rFonts w:hint="eastAsia" w:ascii="宋体" w:hAnsi="宋体"/>
          <w:color w:val="0000CC"/>
          <w:szCs w:val="21"/>
        </w:rPr>
      </w:pPr>
    </w:p>
    <w:p w14:paraId="798AD8D0">
      <w:pPr>
        <w:spacing w:line="360" w:lineRule="auto"/>
        <w:rPr>
          <w:rFonts w:hint="eastAsia" w:ascii="宋体" w:hAnsi="宋体"/>
          <w:color w:val="0000CC"/>
          <w:szCs w:val="21"/>
        </w:rPr>
      </w:pPr>
    </w:p>
    <w:p w14:paraId="5EAC9FB8">
      <w:pPr>
        <w:spacing w:line="360" w:lineRule="auto"/>
        <w:rPr>
          <w:rFonts w:hint="eastAsia" w:ascii="宋体" w:hAnsi="宋体"/>
          <w:color w:val="0000CC"/>
          <w:szCs w:val="21"/>
        </w:rPr>
      </w:pPr>
      <w:r>
        <w:rPr>
          <w:rFonts w:hint="eastAsia" w:ascii="宋体" w:hAnsi="宋体"/>
          <w:b/>
          <w:bCs/>
          <w:sz w:val="24"/>
        </w:rPr>
        <w:t>3、技术服务人员</w:t>
      </w:r>
    </w:p>
    <w:p w14:paraId="1F782EF0">
      <w:pPr>
        <w:spacing w:line="360" w:lineRule="auto"/>
        <w:rPr>
          <w:rFonts w:hint="eastAsia" w:ascii="宋体" w:hAnsi="宋体"/>
          <w:szCs w:val="21"/>
        </w:rPr>
      </w:pPr>
      <w:r>
        <w:rPr>
          <w:rFonts w:hint="eastAsia" w:ascii="宋体" w:hAnsi="宋体"/>
          <w:szCs w:val="21"/>
        </w:rPr>
        <w:t>（内容、格式自拟）：</w:t>
      </w:r>
    </w:p>
    <w:p w14:paraId="60AD5F8A">
      <w:pPr>
        <w:spacing w:line="360" w:lineRule="auto"/>
        <w:rPr>
          <w:rFonts w:hint="eastAsia" w:ascii="宋体" w:hAnsi="宋体"/>
          <w:szCs w:val="21"/>
        </w:rPr>
      </w:pPr>
    </w:p>
    <w:p w14:paraId="76370D5E">
      <w:pPr>
        <w:spacing w:line="360" w:lineRule="auto"/>
        <w:rPr>
          <w:rFonts w:hint="eastAsia" w:ascii="宋体" w:hAnsi="宋体"/>
          <w:szCs w:val="21"/>
        </w:rPr>
      </w:pPr>
    </w:p>
    <w:p w14:paraId="3908BFFE">
      <w:pPr>
        <w:spacing w:line="360" w:lineRule="auto"/>
        <w:rPr>
          <w:rFonts w:hint="eastAsia" w:ascii="宋体" w:hAnsi="宋体"/>
          <w:szCs w:val="21"/>
        </w:rPr>
      </w:pPr>
      <w:r>
        <w:rPr>
          <w:rFonts w:hint="eastAsia" w:ascii="宋体" w:hAnsi="宋体"/>
          <w:szCs w:val="21"/>
        </w:rPr>
        <w:t>报价人法定代表人（或法定代表人授权代表）签字：</w:t>
      </w:r>
      <w:r>
        <w:rPr>
          <w:rFonts w:hint="eastAsia" w:ascii="宋体" w:hAnsi="宋体"/>
          <w:szCs w:val="21"/>
          <w:u w:val="single"/>
        </w:rPr>
        <w:t xml:space="preserve">                   </w:t>
      </w:r>
    </w:p>
    <w:p w14:paraId="1FBA3C08">
      <w:pPr>
        <w:spacing w:line="360" w:lineRule="auto"/>
        <w:rPr>
          <w:rFonts w:hint="eastAsia" w:ascii="宋体" w:hAnsi="宋体"/>
          <w:szCs w:val="21"/>
          <w:u w:val="single"/>
        </w:rPr>
      </w:pPr>
      <w:r>
        <w:rPr>
          <w:rFonts w:hint="eastAsia" w:ascii="宋体" w:hAnsi="宋体"/>
          <w:szCs w:val="21"/>
        </w:rPr>
        <w:t>报价人名称（签章）：</w:t>
      </w:r>
      <w:r>
        <w:rPr>
          <w:rFonts w:hint="eastAsia" w:ascii="宋体" w:hAnsi="宋体"/>
          <w:szCs w:val="21"/>
          <w:u w:val="single"/>
        </w:rPr>
        <w:t xml:space="preserve">                        </w:t>
      </w:r>
    </w:p>
    <w:p w14:paraId="469DC0B1">
      <w:pPr>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2CF63293">
      <w:pPr>
        <w:spacing w:line="360" w:lineRule="auto"/>
        <w:ind w:firstLine="482" w:firstLineChars="200"/>
        <w:rPr>
          <w:rFonts w:hint="eastAsia" w:ascii="宋体" w:hAnsi="宋体"/>
          <w:b/>
          <w:sz w:val="24"/>
        </w:rPr>
      </w:pPr>
    </w:p>
    <w:p w14:paraId="7BFEF6EF">
      <w:pPr>
        <w:spacing w:line="360" w:lineRule="auto"/>
        <w:outlineLvl w:val="0"/>
        <w:rPr>
          <w:rFonts w:hint="eastAsia" w:ascii="宋体" w:hAnsi="宋体"/>
          <w:b/>
          <w:bCs/>
          <w:sz w:val="24"/>
        </w:rPr>
      </w:pPr>
      <w:bookmarkStart w:id="7" w:name="_Toc278274494"/>
      <w:r>
        <w:rPr>
          <w:rFonts w:hint="eastAsia" w:ascii="宋体" w:hAnsi="宋体"/>
          <w:b/>
          <w:bCs/>
          <w:sz w:val="24"/>
        </w:rPr>
        <w:t>4、同类项目业绩介绍</w:t>
      </w:r>
      <w:bookmarkEnd w:id="7"/>
    </w:p>
    <w:tbl>
      <w:tblPr>
        <w:tblStyle w:val="1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14:paraId="7F09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F541E3D">
            <w:pPr>
              <w:spacing w:line="360" w:lineRule="auto"/>
              <w:outlineLvl w:val="0"/>
              <w:rPr>
                <w:rFonts w:hint="eastAsia" w:ascii="宋体" w:hAnsi="宋体"/>
                <w:b/>
                <w:bCs/>
                <w:szCs w:val="21"/>
              </w:rPr>
            </w:pPr>
            <w:r>
              <w:rPr>
                <w:rFonts w:hint="eastAsia" w:ascii="宋体" w:hAnsi="宋体"/>
                <w:b/>
                <w:bCs/>
                <w:szCs w:val="21"/>
              </w:rPr>
              <w:t>序号</w:t>
            </w:r>
          </w:p>
        </w:tc>
        <w:tc>
          <w:tcPr>
            <w:tcW w:w="2373" w:type="dxa"/>
            <w:vAlign w:val="center"/>
          </w:tcPr>
          <w:p w14:paraId="59190E42">
            <w:pPr>
              <w:spacing w:line="360" w:lineRule="auto"/>
              <w:outlineLvl w:val="0"/>
              <w:rPr>
                <w:rFonts w:hint="eastAsia" w:ascii="宋体" w:hAnsi="宋体"/>
                <w:b/>
                <w:bCs/>
                <w:szCs w:val="21"/>
              </w:rPr>
            </w:pPr>
            <w:r>
              <w:rPr>
                <w:rFonts w:hint="eastAsia" w:ascii="宋体" w:hAnsi="宋体"/>
                <w:b/>
                <w:bCs/>
                <w:szCs w:val="21"/>
              </w:rPr>
              <w:t>客户名称</w:t>
            </w:r>
          </w:p>
        </w:tc>
        <w:tc>
          <w:tcPr>
            <w:tcW w:w="3014" w:type="dxa"/>
            <w:vAlign w:val="center"/>
          </w:tcPr>
          <w:p w14:paraId="3144DCCF">
            <w:pPr>
              <w:spacing w:line="360" w:lineRule="auto"/>
              <w:outlineLvl w:val="0"/>
              <w:rPr>
                <w:rFonts w:hint="eastAsia" w:ascii="宋体" w:hAnsi="宋体"/>
                <w:b/>
                <w:bCs/>
                <w:szCs w:val="21"/>
              </w:rPr>
            </w:pPr>
            <w:r>
              <w:rPr>
                <w:rFonts w:hint="eastAsia" w:ascii="宋体" w:hAnsi="宋体"/>
                <w:b/>
                <w:bCs/>
                <w:szCs w:val="21"/>
              </w:rPr>
              <w:t>项目名称及合同金额（万元）</w:t>
            </w:r>
          </w:p>
        </w:tc>
        <w:tc>
          <w:tcPr>
            <w:tcW w:w="1133" w:type="dxa"/>
            <w:vAlign w:val="center"/>
          </w:tcPr>
          <w:p w14:paraId="39D7BB14">
            <w:pPr>
              <w:spacing w:line="360" w:lineRule="auto"/>
              <w:outlineLvl w:val="0"/>
              <w:rPr>
                <w:rFonts w:hint="eastAsia" w:ascii="宋体" w:hAnsi="宋体"/>
                <w:b/>
                <w:bCs/>
                <w:szCs w:val="21"/>
              </w:rPr>
            </w:pPr>
            <w:r>
              <w:rPr>
                <w:rFonts w:hint="eastAsia" w:ascii="宋体" w:hAnsi="宋体"/>
                <w:b/>
                <w:bCs/>
                <w:szCs w:val="21"/>
              </w:rPr>
              <w:t>实施时间</w:t>
            </w:r>
          </w:p>
        </w:tc>
        <w:tc>
          <w:tcPr>
            <w:tcW w:w="1808" w:type="dxa"/>
            <w:vAlign w:val="center"/>
          </w:tcPr>
          <w:p w14:paraId="2430CBDA">
            <w:pPr>
              <w:spacing w:line="360" w:lineRule="auto"/>
              <w:outlineLvl w:val="0"/>
              <w:rPr>
                <w:rFonts w:hint="eastAsia" w:ascii="宋体" w:hAnsi="宋体"/>
                <w:b/>
                <w:bCs/>
                <w:szCs w:val="21"/>
              </w:rPr>
            </w:pPr>
            <w:r>
              <w:rPr>
                <w:rFonts w:hint="eastAsia" w:ascii="宋体" w:hAnsi="宋体"/>
                <w:b/>
                <w:bCs/>
                <w:szCs w:val="21"/>
              </w:rPr>
              <w:t>联系人及电话</w:t>
            </w:r>
          </w:p>
        </w:tc>
      </w:tr>
      <w:tr w14:paraId="4C6E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0C3479C">
            <w:pPr>
              <w:spacing w:line="360" w:lineRule="auto"/>
              <w:outlineLvl w:val="0"/>
              <w:rPr>
                <w:rFonts w:hint="eastAsia" w:ascii="宋体" w:hAnsi="宋体"/>
                <w:b/>
                <w:szCs w:val="21"/>
              </w:rPr>
            </w:pPr>
            <w:r>
              <w:rPr>
                <w:rFonts w:hint="eastAsia" w:ascii="宋体" w:hAnsi="宋体"/>
                <w:b/>
                <w:szCs w:val="21"/>
              </w:rPr>
              <w:t>1</w:t>
            </w:r>
          </w:p>
        </w:tc>
        <w:tc>
          <w:tcPr>
            <w:tcW w:w="2373" w:type="dxa"/>
            <w:vAlign w:val="center"/>
          </w:tcPr>
          <w:p w14:paraId="7E9EE656">
            <w:pPr>
              <w:spacing w:line="360" w:lineRule="auto"/>
              <w:outlineLvl w:val="0"/>
              <w:rPr>
                <w:rFonts w:hint="eastAsia" w:ascii="宋体" w:hAnsi="宋体"/>
                <w:b/>
                <w:szCs w:val="21"/>
              </w:rPr>
            </w:pPr>
          </w:p>
        </w:tc>
        <w:tc>
          <w:tcPr>
            <w:tcW w:w="3014" w:type="dxa"/>
            <w:vAlign w:val="center"/>
          </w:tcPr>
          <w:p w14:paraId="30F77A10">
            <w:pPr>
              <w:spacing w:line="360" w:lineRule="auto"/>
              <w:outlineLvl w:val="0"/>
              <w:rPr>
                <w:rFonts w:hint="eastAsia" w:ascii="宋体" w:hAnsi="宋体"/>
                <w:b/>
                <w:szCs w:val="21"/>
              </w:rPr>
            </w:pPr>
          </w:p>
        </w:tc>
        <w:tc>
          <w:tcPr>
            <w:tcW w:w="1133" w:type="dxa"/>
            <w:vAlign w:val="center"/>
          </w:tcPr>
          <w:p w14:paraId="2112855E">
            <w:pPr>
              <w:spacing w:line="360" w:lineRule="auto"/>
              <w:outlineLvl w:val="0"/>
              <w:rPr>
                <w:rFonts w:hint="eastAsia" w:ascii="宋体" w:hAnsi="宋体"/>
                <w:b/>
                <w:szCs w:val="21"/>
              </w:rPr>
            </w:pPr>
          </w:p>
        </w:tc>
        <w:tc>
          <w:tcPr>
            <w:tcW w:w="1808" w:type="dxa"/>
            <w:vAlign w:val="center"/>
          </w:tcPr>
          <w:p w14:paraId="5E931A8C">
            <w:pPr>
              <w:spacing w:line="360" w:lineRule="auto"/>
              <w:outlineLvl w:val="0"/>
              <w:rPr>
                <w:rFonts w:hint="eastAsia" w:ascii="宋体" w:hAnsi="宋体"/>
                <w:b/>
                <w:szCs w:val="21"/>
              </w:rPr>
            </w:pPr>
          </w:p>
        </w:tc>
      </w:tr>
      <w:tr w14:paraId="2629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1162A9C">
            <w:pPr>
              <w:spacing w:line="360" w:lineRule="auto"/>
              <w:outlineLvl w:val="0"/>
              <w:rPr>
                <w:rFonts w:hint="eastAsia" w:ascii="宋体" w:hAnsi="宋体"/>
                <w:b/>
                <w:szCs w:val="21"/>
              </w:rPr>
            </w:pPr>
            <w:r>
              <w:rPr>
                <w:rFonts w:hint="eastAsia" w:ascii="宋体" w:hAnsi="宋体"/>
                <w:b/>
                <w:szCs w:val="21"/>
              </w:rPr>
              <w:t>2</w:t>
            </w:r>
          </w:p>
        </w:tc>
        <w:tc>
          <w:tcPr>
            <w:tcW w:w="2373" w:type="dxa"/>
            <w:vAlign w:val="center"/>
          </w:tcPr>
          <w:p w14:paraId="0A6D7087">
            <w:pPr>
              <w:spacing w:line="360" w:lineRule="auto"/>
              <w:outlineLvl w:val="0"/>
              <w:rPr>
                <w:rFonts w:hint="eastAsia" w:ascii="宋体" w:hAnsi="宋体"/>
                <w:b/>
                <w:szCs w:val="21"/>
              </w:rPr>
            </w:pPr>
          </w:p>
        </w:tc>
        <w:tc>
          <w:tcPr>
            <w:tcW w:w="3014" w:type="dxa"/>
            <w:vAlign w:val="center"/>
          </w:tcPr>
          <w:p w14:paraId="238293F5">
            <w:pPr>
              <w:spacing w:line="360" w:lineRule="auto"/>
              <w:outlineLvl w:val="0"/>
              <w:rPr>
                <w:rFonts w:hint="eastAsia" w:ascii="宋体" w:hAnsi="宋体"/>
                <w:b/>
                <w:szCs w:val="21"/>
              </w:rPr>
            </w:pPr>
          </w:p>
        </w:tc>
        <w:tc>
          <w:tcPr>
            <w:tcW w:w="1133" w:type="dxa"/>
            <w:vAlign w:val="center"/>
          </w:tcPr>
          <w:p w14:paraId="6372D839">
            <w:pPr>
              <w:spacing w:line="360" w:lineRule="auto"/>
              <w:outlineLvl w:val="0"/>
              <w:rPr>
                <w:rFonts w:hint="eastAsia" w:ascii="宋体" w:hAnsi="宋体"/>
                <w:b/>
                <w:szCs w:val="21"/>
                <w:lang w:val="en-GB"/>
              </w:rPr>
            </w:pPr>
          </w:p>
        </w:tc>
        <w:tc>
          <w:tcPr>
            <w:tcW w:w="1808" w:type="dxa"/>
            <w:vAlign w:val="center"/>
          </w:tcPr>
          <w:p w14:paraId="47DDE1B7">
            <w:pPr>
              <w:spacing w:line="360" w:lineRule="auto"/>
              <w:outlineLvl w:val="0"/>
              <w:rPr>
                <w:rFonts w:hint="eastAsia" w:ascii="宋体" w:hAnsi="宋体"/>
                <w:b/>
                <w:szCs w:val="21"/>
              </w:rPr>
            </w:pPr>
          </w:p>
        </w:tc>
      </w:tr>
      <w:tr w14:paraId="236C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0489D41">
            <w:pPr>
              <w:spacing w:line="360" w:lineRule="auto"/>
              <w:outlineLvl w:val="0"/>
              <w:rPr>
                <w:rFonts w:hint="eastAsia" w:ascii="宋体" w:hAnsi="宋体"/>
                <w:b/>
                <w:szCs w:val="21"/>
              </w:rPr>
            </w:pPr>
            <w:r>
              <w:rPr>
                <w:rFonts w:hint="eastAsia" w:ascii="宋体" w:hAnsi="宋体"/>
                <w:b/>
                <w:szCs w:val="21"/>
              </w:rPr>
              <w:t>3</w:t>
            </w:r>
          </w:p>
        </w:tc>
        <w:tc>
          <w:tcPr>
            <w:tcW w:w="2373" w:type="dxa"/>
            <w:vAlign w:val="center"/>
          </w:tcPr>
          <w:p w14:paraId="4CC58853">
            <w:pPr>
              <w:spacing w:line="360" w:lineRule="auto"/>
              <w:outlineLvl w:val="0"/>
              <w:rPr>
                <w:rFonts w:hint="eastAsia" w:ascii="宋体" w:hAnsi="宋体"/>
                <w:b/>
                <w:szCs w:val="21"/>
              </w:rPr>
            </w:pPr>
          </w:p>
        </w:tc>
        <w:tc>
          <w:tcPr>
            <w:tcW w:w="3014" w:type="dxa"/>
            <w:vAlign w:val="center"/>
          </w:tcPr>
          <w:p w14:paraId="510BBD74">
            <w:pPr>
              <w:spacing w:line="360" w:lineRule="auto"/>
              <w:outlineLvl w:val="0"/>
              <w:rPr>
                <w:rFonts w:hint="eastAsia" w:ascii="宋体" w:hAnsi="宋体"/>
                <w:b/>
                <w:szCs w:val="21"/>
              </w:rPr>
            </w:pPr>
          </w:p>
        </w:tc>
        <w:tc>
          <w:tcPr>
            <w:tcW w:w="1133" w:type="dxa"/>
            <w:vAlign w:val="center"/>
          </w:tcPr>
          <w:p w14:paraId="4A6FFB28">
            <w:pPr>
              <w:spacing w:line="360" w:lineRule="auto"/>
              <w:outlineLvl w:val="0"/>
              <w:rPr>
                <w:rFonts w:hint="eastAsia" w:ascii="宋体" w:hAnsi="宋体"/>
                <w:b/>
                <w:szCs w:val="21"/>
              </w:rPr>
            </w:pPr>
          </w:p>
        </w:tc>
        <w:tc>
          <w:tcPr>
            <w:tcW w:w="1808" w:type="dxa"/>
            <w:vAlign w:val="center"/>
          </w:tcPr>
          <w:p w14:paraId="45031C93">
            <w:pPr>
              <w:spacing w:line="360" w:lineRule="auto"/>
              <w:outlineLvl w:val="0"/>
              <w:rPr>
                <w:rFonts w:hint="eastAsia" w:ascii="宋体" w:hAnsi="宋体"/>
                <w:b/>
                <w:szCs w:val="21"/>
              </w:rPr>
            </w:pPr>
          </w:p>
        </w:tc>
      </w:tr>
      <w:tr w14:paraId="534A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45E8886">
            <w:pPr>
              <w:spacing w:line="360" w:lineRule="auto"/>
              <w:outlineLvl w:val="0"/>
              <w:rPr>
                <w:rFonts w:hint="eastAsia" w:ascii="宋体" w:hAnsi="宋体"/>
                <w:b/>
                <w:szCs w:val="21"/>
              </w:rPr>
            </w:pPr>
            <w:r>
              <w:rPr>
                <w:rFonts w:hint="eastAsia" w:ascii="宋体" w:hAnsi="宋体"/>
                <w:b/>
                <w:szCs w:val="21"/>
              </w:rPr>
              <w:t>…</w:t>
            </w:r>
          </w:p>
        </w:tc>
        <w:tc>
          <w:tcPr>
            <w:tcW w:w="2373" w:type="dxa"/>
            <w:vAlign w:val="center"/>
          </w:tcPr>
          <w:p w14:paraId="39A841D7">
            <w:pPr>
              <w:spacing w:line="360" w:lineRule="auto"/>
              <w:outlineLvl w:val="0"/>
              <w:rPr>
                <w:rFonts w:hint="eastAsia" w:ascii="宋体" w:hAnsi="宋体"/>
                <w:b/>
                <w:szCs w:val="21"/>
              </w:rPr>
            </w:pPr>
          </w:p>
        </w:tc>
        <w:tc>
          <w:tcPr>
            <w:tcW w:w="3014" w:type="dxa"/>
            <w:vAlign w:val="center"/>
          </w:tcPr>
          <w:p w14:paraId="06F2A1B0">
            <w:pPr>
              <w:spacing w:line="360" w:lineRule="auto"/>
              <w:outlineLvl w:val="0"/>
              <w:rPr>
                <w:rFonts w:hint="eastAsia" w:ascii="宋体" w:hAnsi="宋体"/>
                <w:b/>
                <w:szCs w:val="21"/>
              </w:rPr>
            </w:pPr>
          </w:p>
        </w:tc>
        <w:tc>
          <w:tcPr>
            <w:tcW w:w="1133" w:type="dxa"/>
            <w:vAlign w:val="center"/>
          </w:tcPr>
          <w:p w14:paraId="2531827B">
            <w:pPr>
              <w:spacing w:line="360" w:lineRule="auto"/>
              <w:outlineLvl w:val="0"/>
              <w:rPr>
                <w:rFonts w:hint="eastAsia" w:ascii="宋体" w:hAnsi="宋体"/>
                <w:b/>
                <w:szCs w:val="21"/>
              </w:rPr>
            </w:pPr>
          </w:p>
        </w:tc>
        <w:tc>
          <w:tcPr>
            <w:tcW w:w="1808" w:type="dxa"/>
            <w:vAlign w:val="center"/>
          </w:tcPr>
          <w:p w14:paraId="77675C3B">
            <w:pPr>
              <w:spacing w:line="360" w:lineRule="auto"/>
              <w:outlineLvl w:val="0"/>
              <w:rPr>
                <w:rFonts w:hint="eastAsia" w:ascii="宋体" w:hAnsi="宋体"/>
                <w:b/>
                <w:szCs w:val="21"/>
              </w:rPr>
            </w:pPr>
          </w:p>
        </w:tc>
      </w:tr>
    </w:tbl>
    <w:p w14:paraId="62E39807">
      <w:pPr>
        <w:spacing w:line="360" w:lineRule="auto"/>
        <w:outlineLvl w:val="0"/>
        <w:rPr>
          <w:rFonts w:hint="eastAsia" w:ascii="宋体" w:hAnsi="宋体"/>
          <w:szCs w:val="21"/>
        </w:rPr>
      </w:pPr>
      <w:r>
        <w:rPr>
          <w:rFonts w:hint="eastAsia" w:ascii="宋体" w:hAnsi="宋体"/>
          <w:szCs w:val="21"/>
        </w:rPr>
        <w:t>注：根据评审表的要求提交相应资料。</w:t>
      </w:r>
    </w:p>
    <w:p w14:paraId="504C4079">
      <w:pPr>
        <w:spacing w:line="360" w:lineRule="auto"/>
        <w:rPr>
          <w:rFonts w:hint="eastAsia" w:ascii="宋体" w:hAnsi="宋体"/>
          <w:szCs w:val="21"/>
        </w:rPr>
      </w:pPr>
    </w:p>
    <w:p w14:paraId="18524C6F">
      <w:pPr>
        <w:spacing w:line="360" w:lineRule="auto"/>
        <w:rPr>
          <w:rFonts w:hint="eastAsia" w:ascii="宋体" w:hAnsi="宋体"/>
          <w:szCs w:val="21"/>
        </w:rPr>
      </w:pPr>
    </w:p>
    <w:p w14:paraId="284AF613">
      <w:pPr>
        <w:spacing w:line="360" w:lineRule="auto"/>
        <w:rPr>
          <w:rFonts w:hint="eastAsia" w:ascii="宋体" w:hAnsi="宋体"/>
          <w:szCs w:val="21"/>
        </w:rPr>
      </w:pPr>
      <w:r>
        <w:rPr>
          <w:rFonts w:hint="eastAsia" w:ascii="宋体" w:hAnsi="宋体"/>
          <w:szCs w:val="21"/>
        </w:rPr>
        <w:t>报价人法定代表人（或法定代表人授权代表）签字：</w:t>
      </w:r>
      <w:r>
        <w:rPr>
          <w:rFonts w:hint="eastAsia" w:ascii="宋体" w:hAnsi="宋体"/>
          <w:szCs w:val="21"/>
          <w:u w:val="single"/>
        </w:rPr>
        <w:t xml:space="preserve">                   </w:t>
      </w:r>
    </w:p>
    <w:p w14:paraId="5ECEEFC5">
      <w:pPr>
        <w:spacing w:line="360" w:lineRule="auto"/>
        <w:rPr>
          <w:rFonts w:hint="eastAsia" w:ascii="宋体" w:hAnsi="宋体"/>
          <w:szCs w:val="21"/>
          <w:u w:val="single"/>
        </w:rPr>
      </w:pPr>
      <w:r>
        <w:rPr>
          <w:rFonts w:hint="eastAsia" w:ascii="宋体" w:hAnsi="宋体"/>
          <w:szCs w:val="21"/>
        </w:rPr>
        <w:t>报价人名称（签章）：</w:t>
      </w:r>
      <w:r>
        <w:rPr>
          <w:rFonts w:hint="eastAsia" w:ascii="宋体" w:hAnsi="宋体"/>
          <w:szCs w:val="21"/>
          <w:u w:val="single"/>
        </w:rPr>
        <w:t xml:space="preserve">                        </w:t>
      </w:r>
    </w:p>
    <w:p w14:paraId="43D15399">
      <w:pPr>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5080F829">
      <w:pPr>
        <w:pStyle w:val="14"/>
        <w:spacing w:line="360" w:lineRule="auto"/>
        <w:ind w:left="0" w:firstLine="0"/>
        <w:jc w:val="both"/>
        <w:rPr>
          <w:rFonts w:hint="eastAsia" w:ascii="宋体" w:hAnsi="宋体"/>
          <w:b/>
          <w:sz w:val="24"/>
          <w:szCs w:val="24"/>
        </w:rPr>
      </w:pPr>
      <w:r>
        <w:rPr>
          <w:rFonts w:hint="eastAsia" w:ascii="宋体" w:hAnsi="宋体"/>
          <w:b/>
          <w:sz w:val="24"/>
          <w:szCs w:val="24"/>
        </w:rPr>
        <w:t>5.服务质量评价情况</w:t>
      </w:r>
    </w:p>
    <w:p w14:paraId="7EBD2617">
      <w:pPr>
        <w:pStyle w:val="14"/>
        <w:spacing w:line="360" w:lineRule="auto"/>
        <w:ind w:left="0" w:firstLine="0"/>
        <w:jc w:val="both"/>
        <w:rPr>
          <w:rFonts w:hint="eastAsia" w:ascii="宋体" w:hAnsi="宋体"/>
          <w:b/>
          <w:sz w:val="24"/>
          <w:szCs w:val="24"/>
        </w:rPr>
      </w:pPr>
      <w:r>
        <w:rPr>
          <w:rFonts w:hint="eastAsia" w:ascii="宋体" w:hAnsi="宋体"/>
          <w:b/>
          <w:sz w:val="24"/>
          <w:szCs w:val="24"/>
        </w:rPr>
        <w:t>6.技术服务方案</w:t>
      </w:r>
    </w:p>
    <w:p w14:paraId="396B4175">
      <w:pPr>
        <w:pStyle w:val="14"/>
        <w:spacing w:line="360" w:lineRule="auto"/>
        <w:ind w:left="0" w:firstLineChars="100"/>
        <w:jc w:val="both"/>
        <w:rPr>
          <w:rFonts w:hint="eastAsia" w:ascii="宋体" w:hAnsi="宋体"/>
          <w:bCs/>
          <w:szCs w:val="21"/>
        </w:rPr>
      </w:pPr>
      <w:r>
        <w:rPr>
          <w:rFonts w:hint="eastAsia" w:ascii="宋体" w:hAnsi="宋体"/>
          <w:bCs/>
          <w:szCs w:val="21"/>
        </w:rPr>
        <w:t>1）实施方案</w:t>
      </w:r>
    </w:p>
    <w:p w14:paraId="62BAFE24">
      <w:pPr>
        <w:pStyle w:val="14"/>
        <w:spacing w:line="360" w:lineRule="auto"/>
        <w:ind w:left="0" w:firstLineChars="100"/>
        <w:jc w:val="both"/>
        <w:rPr>
          <w:rFonts w:hint="eastAsia" w:ascii="宋体" w:hAnsi="宋体"/>
          <w:bCs/>
          <w:szCs w:val="21"/>
        </w:rPr>
      </w:pPr>
      <w:r>
        <w:rPr>
          <w:rFonts w:hint="eastAsia" w:ascii="宋体" w:hAnsi="宋体"/>
          <w:bCs/>
          <w:szCs w:val="21"/>
        </w:rPr>
        <w:t>2）应急措施及预案</w:t>
      </w:r>
    </w:p>
    <w:p w14:paraId="3AB4A6B6">
      <w:pPr>
        <w:pStyle w:val="14"/>
        <w:spacing w:line="360" w:lineRule="auto"/>
        <w:ind w:left="0" w:firstLineChars="100"/>
        <w:jc w:val="both"/>
        <w:rPr>
          <w:rFonts w:hint="eastAsia" w:ascii="宋体" w:hAnsi="宋体"/>
          <w:bCs/>
          <w:szCs w:val="21"/>
        </w:rPr>
      </w:pPr>
      <w:r>
        <w:rPr>
          <w:rFonts w:hint="eastAsia" w:ascii="宋体" w:hAnsi="宋体"/>
          <w:bCs/>
          <w:szCs w:val="21"/>
        </w:rPr>
        <w:t>3）售后服务能力</w:t>
      </w:r>
    </w:p>
    <w:p w14:paraId="3F6C62B8">
      <w:pPr>
        <w:pStyle w:val="14"/>
        <w:spacing w:line="360" w:lineRule="auto"/>
        <w:ind w:left="0" w:firstLineChars="100"/>
        <w:jc w:val="both"/>
        <w:rPr>
          <w:rFonts w:hint="eastAsia" w:ascii="宋体" w:hAnsi="宋体"/>
          <w:bCs/>
          <w:szCs w:val="21"/>
        </w:rPr>
      </w:pPr>
      <w:r>
        <w:rPr>
          <w:rFonts w:hint="eastAsia" w:ascii="宋体" w:hAnsi="宋体"/>
          <w:bCs/>
          <w:szCs w:val="21"/>
        </w:rPr>
        <w:t>4）服务质量保障</w:t>
      </w:r>
    </w:p>
    <w:p w14:paraId="3C13F513">
      <w:pPr>
        <w:pStyle w:val="14"/>
        <w:spacing w:line="360" w:lineRule="auto"/>
        <w:ind w:left="0" w:firstLine="0"/>
        <w:jc w:val="both"/>
        <w:rPr>
          <w:rFonts w:hint="eastAsia" w:ascii="宋体" w:hAnsi="宋体"/>
          <w:b/>
          <w:sz w:val="24"/>
          <w:szCs w:val="24"/>
        </w:rPr>
      </w:pPr>
      <w:r>
        <w:rPr>
          <w:rFonts w:hint="eastAsia" w:ascii="宋体" w:hAnsi="宋体"/>
          <w:b/>
          <w:sz w:val="24"/>
          <w:szCs w:val="24"/>
        </w:rPr>
        <w:t>7.其他材料</w:t>
      </w:r>
    </w:p>
    <w:p w14:paraId="64ADB7A3">
      <w:pPr>
        <w:spacing w:line="360" w:lineRule="auto"/>
        <w:ind w:left="525" w:leftChars="100" w:hanging="315" w:hangingChars="150"/>
        <w:rPr>
          <w:rFonts w:hint="eastAsia" w:ascii="宋体" w:hAnsi="宋体"/>
          <w:bCs/>
          <w:szCs w:val="21"/>
        </w:rPr>
      </w:pPr>
      <w:r>
        <w:rPr>
          <w:rFonts w:hint="eastAsia" w:ascii="宋体" w:hAnsi="宋体"/>
          <w:bCs/>
        </w:rPr>
        <w:t>除上述资料外，《采购项目内容》《商务技术评分表》要求提供的其它相关证明材料。</w:t>
      </w:r>
    </w:p>
    <w:p w14:paraId="776ACAF8">
      <w:pPr>
        <w:pStyle w:val="14"/>
        <w:spacing w:line="360" w:lineRule="auto"/>
        <w:ind w:left="0" w:firstLine="0"/>
        <w:jc w:val="both"/>
        <w:rPr>
          <w:rFonts w:hint="eastAsia" w:ascii="宋体" w:hAnsi="宋体"/>
          <w:b/>
          <w:szCs w:val="21"/>
        </w:rPr>
      </w:pPr>
    </w:p>
    <w:p w14:paraId="56F9755E">
      <w:pPr>
        <w:spacing w:line="360" w:lineRule="auto"/>
        <w:rPr>
          <w:rFonts w:hint="eastAsia" w:ascii="宋体" w:hAnsi="宋体"/>
          <w:szCs w:val="21"/>
        </w:rPr>
      </w:pPr>
    </w:p>
    <w:p w14:paraId="3B1878EE">
      <w:pPr>
        <w:spacing w:line="360" w:lineRule="auto"/>
        <w:rPr>
          <w:rFonts w:hint="eastAsia" w:ascii="宋体" w:hAnsi="宋体"/>
          <w:szCs w:val="21"/>
        </w:rPr>
      </w:pPr>
      <w:r>
        <w:rPr>
          <w:rFonts w:hint="eastAsia" w:ascii="宋体" w:hAnsi="宋体"/>
          <w:szCs w:val="21"/>
        </w:rPr>
        <w:t>报价人法定代表人（或法定代表人授权代表）签字：</w:t>
      </w:r>
      <w:r>
        <w:rPr>
          <w:rFonts w:hint="eastAsia" w:ascii="宋体" w:hAnsi="宋体"/>
          <w:szCs w:val="21"/>
          <w:u w:val="single"/>
        </w:rPr>
        <w:t xml:space="preserve">                   </w:t>
      </w:r>
    </w:p>
    <w:p w14:paraId="34E41DE0">
      <w:pPr>
        <w:spacing w:line="360" w:lineRule="auto"/>
        <w:rPr>
          <w:rFonts w:hint="eastAsia" w:ascii="宋体" w:hAnsi="宋体"/>
          <w:szCs w:val="21"/>
          <w:u w:val="single"/>
        </w:rPr>
      </w:pPr>
      <w:r>
        <w:rPr>
          <w:rFonts w:hint="eastAsia" w:ascii="宋体" w:hAnsi="宋体"/>
          <w:szCs w:val="21"/>
        </w:rPr>
        <w:t>报价人名称（签章）：</w:t>
      </w:r>
      <w:r>
        <w:rPr>
          <w:rFonts w:hint="eastAsia" w:ascii="宋体" w:hAnsi="宋体"/>
          <w:szCs w:val="21"/>
          <w:u w:val="single"/>
        </w:rPr>
        <w:t xml:space="preserve">                        </w:t>
      </w:r>
    </w:p>
    <w:p w14:paraId="2E5AE4EE">
      <w:pPr>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00D4E08">
      <w:pPr>
        <w:rPr>
          <w:rFonts w:hint="eastAsia" w:ascii="宋体" w:hAnsi="宋体"/>
          <w:b/>
          <w:szCs w:val="21"/>
        </w:rPr>
      </w:pPr>
      <w:r>
        <w:rPr>
          <w:rFonts w:ascii="宋体" w:hAnsi="宋体"/>
          <w:b/>
          <w:szCs w:val="21"/>
        </w:rPr>
        <w:br w:type="page"/>
      </w:r>
    </w:p>
    <w:p w14:paraId="4977855D">
      <w:pPr>
        <w:spacing w:line="360" w:lineRule="auto"/>
        <w:rPr>
          <w:rFonts w:ascii="宋体"/>
          <w:szCs w:val="21"/>
        </w:rPr>
      </w:pPr>
      <w:r>
        <w:rPr>
          <w:rFonts w:hint="eastAsia" w:ascii="宋体" w:hAnsi="宋体"/>
          <w:b/>
          <w:sz w:val="32"/>
          <w:szCs w:val="32"/>
        </w:rPr>
        <w:t>四、</w:t>
      </w:r>
      <w:bookmarkStart w:id="8" w:name="_Toc202817000"/>
      <w:bookmarkEnd w:id="8"/>
      <w:bookmarkStart w:id="9" w:name="_Toc202251703"/>
      <w:bookmarkEnd w:id="9"/>
      <w:bookmarkStart w:id="10" w:name="_Toc202252037"/>
      <w:bookmarkEnd w:id="10"/>
      <w:bookmarkStart w:id="11" w:name="_Toc202251078"/>
      <w:bookmarkEnd w:id="11"/>
      <w:bookmarkStart w:id="12" w:name="_Toc202820355"/>
      <w:bookmarkEnd w:id="12"/>
      <w:bookmarkStart w:id="13" w:name="_Toc202819882"/>
      <w:bookmarkEnd w:id="13"/>
      <w:bookmarkStart w:id="14" w:name="_Toc202254108"/>
      <w:bookmarkEnd w:id="14"/>
      <w:r>
        <w:rPr>
          <w:rFonts w:hint="eastAsia" w:ascii="宋体" w:hAnsi="宋体"/>
          <w:b/>
          <w:sz w:val="32"/>
          <w:szCs w:val="32"/>
        </w:rPr>
        <w:t>价格部分</w:t>
      </w:r>
    </w:p>
    <w:p w14:paraId="09440F63">
      <w:pPr>
        <w:spacing w:line="360" w:lineRule="auto"/>
        <w:rPr>
          <w:rFonts w:ascii="宋体"/>
          <w:b/>
          <w:sz w:val="24"/>
          <w:szCs w:val="24"/>
        </w:rPr>
      </w:pPr>
      <w:r>
        <w:rPr>
          <w:rFonts w:ascii="宋体" w:hAnsi="宋体"/>
          <w:b/>
          <w:sz w:val="24"/>
          <w:szCs w:val="24"/>
        </w:rPr>
        <w:t>1</w:t>
      </w:r>
      <w:r>
        <w:rPr>
          <w:rFonts w:hint="eastAsia" w:ascii="宋体" w:hAnsi="宋体"/>
          <w:b/>
          <w:sz w:val="24"/>
          <w:szCs w:val="24"/>
        </w:rPr>
        <w:t>、报价一览表</w:t>
      </w:r>
    </w:p>
    <w:p w14:paraId="130F1133">
      <w:pPr>
        <w:adjustRightInd w:val="0"/>
        <w:snapToGrid w:val="0"/>
        <w:spacing w:line="360" w:lineRule="auto"/>
        <w:rPr>
          <w:rFonts w:hint="eastAsia" w:ascii="宋体" w:hAnsi="宋体"/>
          <w:bCs/>
          <w:szCs w:val="21"/>
          <w:u w:val="single"/>
        </w:rPr>
      </w:pPr>
      <w:r>
        <w:rPr>
          <w:rFonts w:hint="eastAsia" w:ascii="宋体" w:hAnsi="宋体"/>
          <w:szCs w:val="21"/>
        </w:rPr>
        <w:t>项目名称：</w:t>
      </w:r>
      <w:r>
        <w:rPr>
          <w:rFonts w:hint="eastAsia" w:ascii="宋体" w:hAnsi="宋体"/>
          <w:bCs/>
          <w:szCs w:val="21"/>
          <w:u w:val="single"/>
          <w:lang w:eastAsia="zh-CN"/>
        </w:rPr>
        <w:t>广东省机械技师学院2026年综合类大型校园双选会服务、实习生和毕业生就业质量跟踪调查服务项目</w:t>
      </w:r>
      <w:r>
        <w:rPr>
          <w:rFonts w:hint="eastAsia" w:ascii="宋体" w:hAnsi="宋体"/>
          <w:szCs w:val="21"/>
        </w:rPr>
        <w:t>　</w:t>
      </w:r>
    </w:p>
    <w:p w14:paraId="441388E6">
      <w:pPr>
        <w:spacing w:line="360" w:lineRule="auto"/>
        <w:rPr>
          <w:rFonts w:ascii="宋体"/>
          <w:b/>
          <w:sz w:val="28"/>
          <w:szCs w:val="28"/>
        </w:rPr>
      </w:pPr>
      <w:r>
        <w:rPr>
          <w:rFonts w:hint="eastAsia" w:ascii="宋体" w:hAnsi="宋体"/>
          <w:szCs w:val="21"/>
        </w:rPr>
        <w:t>项目编号：</w:t>
      </w:r>
      <w:r>
        <w:rPr>
          <w:rFonts w:hint="eastAsia" w:ascii="宋体" w:hAnsi="宋体"/>
          <w:szCs w:val="21"/>
          <w:u w:val="single"/>
        </w:rPr>
        <w:t>　</w:t>
      </w:r>
      <w:r>
        <w:rPr>
          <w:rFonts w:hint="eastAsia" w:ascii="宋体" w:hAnsi="宋体"/>
          <w:bCs/>
          <w:szCs w:val="21"/>
          <w:u w:val="single"/>
          <w:lang w:eastAsia="zh-CN"/>
        </w:rPr>
        <w:t>GDJXJG202604-1</w:t>
      </w:r>
      <w:r>
        <w:rPr>
          <w:rFonts w:hint="eastAsia" w:ascii="宋体" w:hAnsi="宋体"/>
          <w:szCs w:val="21"/>
        </w:rPr>
        <w:t xml:space="preserve">　  </w:t>
      </w:r>
    </w:p>
    <w:tbl>
      <w:tblPr>
        <w:tblStyle w:val="15"/>
        <w:tblW w:w="879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418"/>
        <w:gridCol w:w="1843"/>
        <w:gridCol w:w="4252"/>
        <w:gridCol w:w="1277"/>
      </w:tblGrid>
      <w:tr w14:paraId="158E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49" w:hRule="atLeast"/>
        </w:trPr>
        <w:tc>
          <w:tcPr>
            <w:tcW w:w="1418" w:type="dxa"/>
            <w:vAlign w:val="center"/>
          </w:tcPr>
          <w:p w14:paraId="3C77C250">
            <w:pPr>
              <w:jc w:val="center"/>
              <w:rPr>
                <w:rFonts w:hint="eastAsia" w:ascii="宋体" w:hAnsi="宋体"/>
                <w:b/>
                <w:szCs w:val="21"/>
              </w:rPr>
            </w:pPr>
            <w:r>
              <w:rPr>
                <w:rFonts w:hint="eastAsia" w:ascii="宋体" w:hAnsi="宋体"/>
                <w:b/>
                <w:szCs w:val="21"/>
              </w:rPr>
              <w:t>序号</w:t>
            </w:r>
          </w:p>
        </w:tc>
        <w:tc>
          <w:tcPr>
            <w:tcW w:w="1843" w:type="dxa"/>
            <w:vAlign w:val="center"/>
          </w:tcPr>
          <w:p w14:paraId="596639F9">
            <w:pPr>
              <w:jc w:val="center"/>
              <w:rPr>
                <w:rFonts w:hint="eastAsia" w:ascii="宋体" w:hAnsi="宋体"/>
                <w:b/>
                <w:szCs w:val="21"/>
              </w:rPr>
            </w:pPr>
            <w:r>
              <w:rPr>
                <w:rFonts w:hint="eastAsia" w:ascii="宋体" w:hAnsi="宋体"/>
                <w:b/>
                <w:szCs w:val="21"/>
              </w:rPr>
              <w:t>报价内容</w:t>
            </w:r>
          </w:p>
        </w:tc>
        <w:tc>
          <w:tcPr>
            <w:tcW w:w="4252" w:type="dxa"/>
            <w:vAlign w:val="center"/>
          </w:tcPr>
          <w:p w14:paraId="41CAE72A">
            <w:pPr>
              <w:ind w:left="710" w:hanging="710" w:hangingChars="337"/>
              <w:jc w:val="center"/>
              <w:rPr>
                <w:rFonts w:hint="eastAsia" w:ascii="宋体" w:hAnsi="宋体"/>
                <w:b/>
                <w:szCs w:val="21"/>
              </w:rPr>
            </w:pPr>
            <w:r>
              <w:rPr>
                <w:rFonts w:hint="eastAsia" w:ascii="宋体" w:hAnsi="宋体"/>
                <w:b/>
                <w:szCs w:val="21"/>
              </w:rPr>
              <w:t>投标报价（元）</w:t>
            </w:r>
          </w:p>
        </w:tc>
        <w:tc>
          <w:tcPr>
            <w:tcW w:w="1277" w:type="dxa"/>
            <w:vAlign w:val="center"/>
          </w:tcPr>
          <w:p w14:paraId="20130AB4">
            <w:pPr>
              <w:ind w:left="710" w:hanging="710" w:hangingChars="337"/>
              <w:jc w:val="center"/>
              <w:rPr>
                <w:rFonts w:hint="eastAsia" w:ascii="宋体" w:hAnsi="宋体"/>
                <w:b/>
                <w:szCs w:val="21"/>
              </w:rPr>
            </w:pPr>
            <w:r>
              <w:rPr>
                <w:rFonts w:hint="eastAsia" w:ascii="宋体" w:hAnsi="宋体"/>
                <w:b/>
                <w:szCs w:val="21"/>
              </w:rPr>
              <w:t>备注</w:t>
            </w:r>
          </w:p>
        </w:tc>
      </w:tr>
      <w:tr w14:paraId="7530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879" w:hRule="atLeast"/>
        </w:trPr>
        <w:tc>
          <w:tcPr>
            <w:tcW w:w="1418" w:type="dxa"/>
            <w:vAlign w:val="center"/>
          </w:tcPr>
          <w:p w14:paraId="1387DD61">
            <w:pPr>
              <w:ind w:left="710" w:hanging="710" w:hangingChars="337"/>
              <w:jc w:val="center"/>
              <w:rPr>
                <w:rFonts w:hint="eastAsia" w:ascii="宋体" w:hAnsi="宋体"/>
                <w:b/>
                <w:szCs w:val="21"/>
              </w:rPr>
            </w:pPr>
            <w:r>
              <w:rPr>
                <w:rFonts w:hint="eastAsia" w:ascii="宋体" w:hAnsi="宋体"/>
                <w:b/>
                <w:szCs w:val="21"/>
              </w:rPr>
              <w:t>1</w:t>
            </w:r>
          </w:p>
        </w:tc>
        <w:tc>
          <w:tcPr>
            <w:tcW w:w="1843" w:type="dxa"/>
            <w:vAlign w:val="center"/>
          </w:tcPr>
          <w:p w14:paraId="5E44857D">
            <w:pPr>
              <w:tabs>
                <w:tab w:val="left" w:pos="1080"/>
              </w:tabs>
              <w:jc w:val="center"/>
              <w:rPr>
                <w:rFonts w:hint="eastAsia" w:ascii="宋体" w:hAnsi="宋体" w:eastAsia="宋体"/>
                <w:szCs w:val="21"/>
                <w:lang w:eastAsia="zh-CN"/>
              </w:rPr>
            </w:pPr>
            <w:r>
              <w:rPr>
                <w:rFonts w:hint="eastAsia" w:ascii="宋体" w:hAnsi="宋体"/>
                <w:bCs/>
                <w:szCs w:val="21"/>
                <w:lang w:eastAsia="zh-CN"/>
              </w:rPr>
              <w:t>广东省机械技师学院2026年综合类大型校园双选会服务、实习生和毕业生就业质量跟踪调查服务项目</w:t>
            </w:r>
          </w:p>
        </w:tc>
        <w:tc>
          <w:tcPr>
            <w:tcW w:w="4252" w:type="dxa"/>
            <w:vAlign w:val="center"/>
          </w:tcPr>
          <w:p w14:paraId="05C1EF8B">
            <w:pPr>
              <w:spacing w:line="480" w:lineRule="auto"/>
              <w:jc w:val="center"/>
              <w:rPr>
                <w:rFonts w:hint="eastAsia" w:ascii="宋体" w:hAnsi="宋体"/>
                <w:szCs w:val="21"/>
              </w:rPr>
            </w:pPr>
          </w:p>
          <w:p w14:paraId="7C0F66E2">
            <w:pPr>
              <w:spacing w:line="480" w:lineRule="auto"/>
              <w:jc w:val="center"/>
              <w:rPr>
                <w:rFonts w:hint="eastAsia" w:ascii="宋体" w:hAnsi="宋体"/>
                <w:szCs w:val="21"/>
              </w:rPr>
            </w:pPr>
            <w:r>
              <w:rPr>
                <w:rFonts w:hint="eastAsia" w:ascii="宋体" w:hAnsi="宋体"/>
                <w:szCs w:val="21"/>
              </w:rPr>
              <w:t>￥     元</w:t>
            </w:r>
          </w:p>
          <w:p w14:paraId="75EADF90">
            <w:pPr>
              <w:spacing w:line="480" w:lineRule="auto"/>
              <w:jc w:val="center"/>
              <w:rPr>
                <w:rFonts w:hint="eastAsia" w:ascii="宋体" w:hAnsi="宋体"/>
                <w:szCs w:val="21"/>
              </w:rPr>
            </w:pPr>
            <w:r>
              <w:rPr>
                <w:rFonts w:hint="eastAsia" w:ascii="宋体" w:hAnsi="宋体"/>
                <w:szCs w:val="21"/>
              </w:rPr>
              <w:t>（大写：                      ）</w:t>
            </w:r>
          </w:p>
        </w:tc>
        <w:tc>
          <w:tcPr>
            <w:tcW w:w="1277" w:type="dxa"/>
            <w:vAlign w:val="center"/>
          </w:tcPr>
          <w:p w14:paraId="4E8F9411">
            <w:pPr>
              <w:ind w:left="710" w:hanging="710" w:hangingChars="337"/>
              <w:rPr>
                <w:rFonts w:hint="eastAsia" w:ascii="宋体" w:hAnsi="宋体"/>
                <w:b/>
                <w:szCs w:val="21"/>
              </w:rPr>
            </w:pPr>
          </w:p>
        </w:tc>
      </w:tr>
      <w:tr w14:paraId="75B6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49" w:hRule="atLeast"/>
        </w:trPr>
        <w:tc>
          <w:tcPr>
            <w:tcW w:w="8790" w:type="dxa"/>
            <w:gridSpan w:val="4"/>
            <w:vAlign w:val="center"/>
          </w:tcPr>
          <w:p w14:paraId="5646D06A">
            <w:pPr>
              <w:ind w:left="708" w:hanging="707" w:hangingChars="337"/>
              <w:rPr>
                <w:rFonts w:hint="eastAsia" w:ascii="宋体" w:hAnsi="宋体"/>
                <w:szCs w:val="21"/>
              </w:rPr>
            </w:pPr>
            <w:r>
              <w:rPr>
                <w:rFonts w:hint="eastAsia" w:ascii="宋体" w:hAnsi="宋体"/>
                <w:szCs w:val="21"/>
              </w:rPr>
              <w:t>备注：详细内容见《投标明细报价表》。</w:t>
            </w:r>
          </w:p>
        </w:tc>
      </w:tr>
    </w:tbl>
    <w:p w14:paraId="6E6ABAB1">
      <w:pPr>
        <w:spacing w:line="380" w:lineRule="exact"/>
        <w:rPr>
          <w:rFonts w:hint="eastAsia" w:ascii="宋体" w:hAnsi="宋体"/>
          <w:szCs w:val="21"/>
        </w:rPr>
      </w:pPr>
    </w:p>
    <w:p w14:paraId="0F88FC09">
      <w:pPr>
        <w:spacing w:line="380" w:lineRule="exact"/>
        <w:rPr>
          <w:rFonts w:hint="eastAsia" w:ascii="宋体" w:hAnsi="宋体"/>
          <w:szCs w:val="21"/>
        </w:rPr>
      </w:pPr>
      <w:r>
        <w:rPr>
          <w:rFonts w:hint="eastAsia" w:ascii="宋体" w:hAnsi="宋体"/>
          <w:szCs w:val="21"/>
        </w:rPr>
        <w:t>注：1.此表总报价是所有需采购人支付的金额总数，包括《采购项目内容》要求的全部内容。</w:t>
      </w:r>
    </w:p>
    <w:p w14:paraId="15398FC2">
      <w:pPr>
        <w:spacing w:line="380" w:lineRule="exact"/>
        <w:ind w:firstLine="420" w:firstLineChars="200"/>
        <w:rPr>
          <w:rFonts w:hint="eastAsia" w:ascii="宋体" w:hAnsi="宋体"/>
          <w:szCs w:val="21"/>
        </w:rPr>
      </w:pPr>
      <w:r>
        <w:rPr>
          <w:rFonts w:hint="eastAsia" w:ascii="宋体" w:hAnsi="宋体"/>
          <w:szCs w:val="21"/>
        </w:rPr>
        <w:t>2.投标总价必须包含相关的费用（指一年的服务期限）有：人员费用（工资、福利、社保、劳保等）、装备、管理费用、利润、合同包含的所有风险、责任等费用以及项目管理过程中的所有由管理人承担费用的总和以及国家规定的各项税费。所有价格均应以人民币报价，金额单位为元。</w:t>
      </w:r>
    </w:p>
    <w:p w14:paraId="5C4CB894">
      <w:pPr>
        <w:spacing w:line="380" w:lineRule="exact"/>
        <w:ind w:firstLine="420" w:firstLineChars="200"/>
        <w:rPr>
          <w:rFonts w:hint="eastAsia" w:ascii="宋体" w:hAnsi="宋体"/>
          <w:szCs w:val="21"/>
        </w:rPr>
      </w:pPr>
      <w:r>
        <w:rPr>
          <w:rFonts w:hint="eastAsia" w:ascii="宋体" w:hAnsi="宋体"/>
          <w:szCs w:val="21"/>
        </w:rPr>
        <w:t>3.此表是投标文件的必要文件，是投标文件的组成部分，还应另附一份并封装在一个唱标信封中，作为唱标之用。</w:t>
      </w:r>
    </w:p>
    <w:p w14:paraId="0651DAF7">
      <w:pPr>
        <w:spacing w:line="380" w:lineRule="exact"/>
        <w:rPr>
          <w:rFonts w:ascii="宋体"/>
          <w:szCs w:val="21"/>
        </w:rPr>
      </w:pPr>
    </w:p>
    <w:p w14:paraId="0D49D701">
      <w:pPr>
        <w:spacing w:line="380" w:lineRule="exact"/>
        <w:rPr>
          <w:rFonts w:ascii="宋体"/>
          <w:szCs w:val="21"/>
        </w:rPr>
      </w:pPr>
      <w:r>
        <w:rPr>
          <w:rFonts w:hint="eastAsia" w:ascii="宋体" w:hAnsi="宋体"/>
          <w:szCs w:val="21"/>
        </w:rPr>
        <w:t>报价人法定代表人（或法定代表人授权代表）签字：</w:t>
      </w:r>
    </w:p>
    <w:p w14:paraId="64C9E75A">
      <w:pPr>
        <w:spacing w:line="380" w:lineRule="exact"/>
        <w:rPr>
          <w:rFonts w:ascii="宋体"/>
          <w:szCs w:val="21"/>
          <w:u w:val="single"/>
        </w:rPr>
      </w:pPr>
      <w:r>
        <w:rPr>
          <w:rFonts w:hint="eastAsia" w:ascii="宋体" w:hAnsi="宋体"/>
          <w:szCs w:val="21"/>
        </w:rPr>
        <w:t>报价人名称（签章）：</w:t>
      </w:r>
    </w:p>
    <w:p w14:paraId="30BD450F">
      <w:pPr>
        <w:spacing w:line="380" w:lineRule="exact"/>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4AE655BC">
      <w:pPr>
        <w:sectPr>
          <w:endnotePr>
            <w:numFmt w:val="decimal"/>
          </w:endnotePr>
          <w:pgSz w:w="11907" w:h="16840"/>
          <w:pgMar w:top="1780" w:right="1457" w:bottom="1247" w:left="1457" w:header="850" w:footer="992" w:gutter="0"/>
          <w:cols w:space="720" w:num="1"/>
        </w:sectPr>
      </w:pPr>
    </w:p>
    <w:p w14:paraId="24F3974E">
      <w:pPr>
        <w:spacing w:line="360" w:lineRule="auto"/>
        <w:rPr>
          <w:rFonts w:hint="eastAsia" w:ascii="宋体" w:hAnsi="宋体"/>
          <w:b/>
          <w:sz w:val="24"/>
          <w:szCs w:val="24"/>
        </w:rPr>
      </w:pPr>
      <w:r>
        <w:rPr>
          <w:rFonts w:hint="eastAsia" w:ascii="宋体" w:hAnsi="宋体"/>
          <w:b/>
          <w:sz w:val="24"/>
          <w:szCs w:val="24"/>
        </w:rPr>
        <w:t>2、明细报价表</w:t>
      </w:r>
    </w:p>
    <w:p w14:paraId="300044CF">
      <w:pPr>
        <w:adjustRightInd w:val="0"/>
        <w:snapToGrid w:val="0"/>
        <w:spacing w:line="360" w:lineRule="auto"/>
        <w:rPr>
          <w:rFonts w:hint="eastAsia" w:ascii="宋体" w:hAnsi="宋体"/>
          <w:bCs/>
          <w:szCs w:val="21"/>
          <w:u w:val="single"/>
        </w:rPr>
      </w:pPr>
      <w:r>
        <w:rPr>
          <w:rFonts w:hint="eastAsia" w:ascii="宋体" w:hAnsi="宋体"/>
          <w:szCs w:val="21"/>
        </w:rPr>
        <w:t>采购项目名称：</w:t>
      </w:r>
      <w:r>
        <w:rPr>
          <w:rFonts w:hint="eastAsia" w:ascii="宋体" w:hAnsi="宋体"/>
          <w:bCs/>
          <w:szCs w:val="21"/>
          <w:u w:val="single"/>
          <w:lang w:eastAsia="zh-CN"/>
        </w:rPr>
        <w:t>广东省机械技师学院2026年综合类大型校园双选会服务、实习生和毕业生就业质量跟踪调查服务项目</w:t>
      </w:r>
      <w:r>
        <w:rPr>
          <w:rFonts w:hint="eastAsia" w:ascii="宋体" w:hAnsi="宋体"/>
          <w:szCs w:val="21"/>
        </w:rPr>
        <w:t>　　</w:t>
      </w:r>
    </w:p>
    <w:p w14:paraId="155C78E4">
      <w:pPr>
        <w:adjustRightInd w:val="0"/>
        <w:snapToGrid w:val="0"/>
        <w:spacing w:line="360" w:lineRule="auto"/>
        <w:rPr>
          <w:rFonts w:hint="eastAsia" w:ascii="宋体" w:hAnsi="宋体" w:eastAsia="宋体"/>
          <w:szCs w:val="21"/>
          <w:highlight w:val="red"/>
          <w:u w:val="single"/>
          <w:lang w:eastAsia="zh-CN"/>
        </w:rPr>
      </w:pPr>
      <w:r>
        <w:rPr>
          <w:rFonts w:hint="eastAsia" w:ascii="宋体" w:hAnsi="宋体"/>
          <w:szCs w:val="21"/>
        </w:rPr>
        <w:t>采购项目编号：</w:t>
      </w:r>
      <w:r>
        <w:rPr>
          <w:rFonts w:hint="eastAsia" w:ascii="宋体" w:hAnsi="宋体"/>
          <w:bCs/>
          <w:szCs w:val="21"/>
          <w:u w:val="single"/>
          <w:lang w:eastAsia="zh-CN"/>
        </w:rPr>
        <w:t>GDJXJG202604-1</w:t>
      </w:r>
    </w:p>
    <w:p w14:paraId="17968571">
      <w:pPr>
        <w:adjustRightInd w:val="0"/>
        <w:snapToGrid w:val="0"/>
        <w:spacing w:line="360" w:lineRule="auto"/>
        <w:rPr>
          <w:rFonts w:hint="eastAsia" w:ascii="宋体" w:hAnsi="宋体"/>
          <w:szCs w:val="21"/>
          <w:u w:val="single"/>
        </w:rPr>
      </w:pPr>
    </w:p>
    <w:tbl>
      <w:tblPr>
        <w:tblStyle w:val="15"/>
        <w:tblW w:w="940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83"/>
        <w:gridCol w:w="1551"/>
        <w:gridCol w:w="1744"/>
        <w:gridCol w:w="671"/>
        <w:gridCol w:w="756"/>
        <w:gridCol w:w="1204"/>
        <w:gridCol w:w="1540"/>
      </w:tblGrid>
      <w:tr w14:paraId="3E109408">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08" w:type="dxa"/>
            <w:gridSpan w:val="8"/>
            <w:tcBorders>
              <w:top w:val="single" w:color="auto" w:sz="4" w:space="0"/>
              <w:left w:val="single" w:color="auto" w:sz="4" w:space="0"/>
              <w:bottom w:val="single" w:color="auto" w:sz="4" w:space="0"/>
              <w:right w:val="single" w:color="auto" w:sz="4" w:space="0"/>
            </w:tcBorders>
            <w:vAlign w:val="center"/>
          </w:tcPr>
          <w:p w14:paraId="048A05E3">
            <w:pPr>
              <w:tabs>
                <w:tab w:val="left" w:pos="9585"/>
                <w:tab w:val="left" w:pos="11205"/>
              </w:tabs>
              <w:rPr>
                <w:rFonts w:hint="eastAsia" w:ascii="宋体" w:hAnsi="宋体"/>
                <w:szCs w:val="21"/>
              </w:rPr>
            </w:pPr>
            <w:r>
              <w:fldChar w:fldCharType="begin"/>
            </w:r>
            <w:r>
              <w:rPr>
                <w:rFonts w:hint="eastAsia" w:ascii="宋体" w:hAnsi="宋体"/>
                <w:szCs w:val="21"/>
              </w:rPr>
              <w:instrText xml:space="preserve"> DOCVARIABLE  项目名称  \* MERGEFORMAT </w:instrText>
            </w:r>
            <w:r>
              <w:fldChar w:fldCharType="end"/>
            </w:r>
            <w:r>
              <w:rPr>
                <w:rFonts w:hint="eastAsia" w:ascii="宋体" w:hAnsi="宋体"/>
                <w:szCs w:val="21"/>
              </w:rPr>
              <w:t>一、服务详列</w:t>
            </w:r>
          </w:p>
        </w:tc>
      </w:tr>
      <w:tr w14:paraId="4F46211F">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9" w:type="dxa"/>
            <w:tcBorders>
              <w:top w:val="single" w:color="auto" w:sz="4" w:space="0"/>
              <w:left w:val="single" w:color="auto" w:sz="4" w:space="0"/>
              <w:bottom w:val="single" w:color="auto" w:sz="4" w:space="0"/>
              <w:right w:val="single" w:color="auto" w:sz="4" w:space="0"/>
            </w:tcBorders>
          </w:tcPr>
          <w:p w14:paraId="1D0BC416">
            <w:pPr>
              <w:jc w:val="center"/>
              <w:rPr>
                <w:rFonts w:hint="eastAsia" w:ascii="宋体" w:hAnsi="宋体"/>
                <w:szCs w:val="21"/>
              </w:rPr>
            </w:pPr>
            <w:r>
              <w:rPr>
                <w:rFonts w:hint="eastAsia"/>
              </w:rPr>
              <w:t>序号</w:t>
            </w:r>
          </w:p>
        </w:tc>
        <w:tc>
          <w:tcPr>
            <w:tcW w:w="1283" w:type="dxa"/>
            <w:tcBorders>
              <w:top w:val="single" w:color="auto" w:sz="4" w:space="0"/>
              <w:left w:val="single" w:color="auto" w:sz="4" w:space="0"/>
              <w:bottom w:val="single" w:color="auto" w:sz="4" w:space="0"/>
              <w:right w:val="single" w:color="auto" w:sz="4" w:space="0"/>
            </w:tcBorders>
          </w:tcPr>
          <w:p w14:paraId="676E36EA">
            <w:pPr>
              <w:jc w:val="center"/>
              <w:rPr>
                <w:rFonts w:hint="eastAsia" w:ascii="宋体" w:hAnsi="宋体"/>
                <w:szCs w:val="21"/>
              </w:rPr>
            </w:pPr>
            <w:r>
              <w:rPr>
                <w:rFonts w:hint="eastAsia"/>
              </w:rPr>
              <w:t>分项名称</w:t>
            </w:r>
          </w:p>
        </w:tc>
        <w:tc>
          <w:tcPr>
            <w:tcW w:w="1551" w:type="dxa"/>
            <w:tcBorders>
              <w:top w:val="single" w:color="auto" w:sz="4" w:space="0"/>
              <w:left w:val="single" w:color="auto" w:sz="4" w:space="0"/>
              <w:bottom w:val="single" w:color="auto" w:sz="4" w:space="0"/>
              <w:right w:val="single" w:color="auto" w:sz="4" w:space="0"/>
            </w:tcBorders>
          </w:tcPr>
          <w:p w14:paraId="0A3D8E52">
            <w:pPr>
              <w:rPr>
                <w:rFonts w:hint="eastAsia" w:ascii="宋体" w:hAnsi="宋体"/>
                <w:szCs w:val="21"/>
              </w:rPr>
            </w:pPr>
            <w:r>
              <w:rPr>
                <w:rFonts w:hint="eastAsia"/>
              </w:rPr>
              <w:t>具体服务内容</w:t>
            </w:r>
          </w:p>
        </w:tc>
        <w:tc>
          <w:tcPr>
            <w:tcW w:w="1744" w:type="dxa"/>
            <w:tcBorders>
              <w:top w:val="single" w:color="auto" w:sz="4" w:space="0"/>
              <w:left w:val="single" w:color="auto" w:sz="4" w:space="0"/>
              <w:bottom w:val="single" w:color="auto" w:sz="4" w:space="0"/>
              <w:right w:val="single" w:color="auto" w:sz="4" w:space="0"/>
            </w:tcBorders>
          </w:tcPr>
          <w:p w14:paraId="7689950F">
            <w:pPr>
              <w:jc w:val="center"/>
              <w:rPr>
                <w:rFonts w:hint="eastAsia" w:ascii="宋体" w:hAnsi="宋体"/>
                <w:szCs w:val="21"/>
              </w:rPr>
            </w:pPr>
            <w:r>
              <w:rPr>
                <w:rFonts w:hint="eastAsia"/>
              </w:rPr>
              <w:t>单位</w:t>
            </w:r>
          </w:p>
        </w:tc>
        <w:tc>
          <w:tcPr>
            <w:tcW w:w="671" w:type="dxa"/>
            <w:tcBorders>
              <w:top w:val="single" w:color="auto" w:sz="4" w:space="0"/>
              <w:left w:val="single" w:color="auto" w:sz="4" w:space="0"/>
              <w:bottom w:val="single" w:color="auto" w:sz="4" w:space="0"/>
              <w:right w:val="single" w:color="auto" w:sz="4" w:space="0"/>
            </w:tcBorders>
          </w:tcPr>
          <w:p w14:paraId="17286646">
            <w:pPr>
              <w:jc w:val="center"/>
              <w:rPr>
                <w:rFonts w:hint="eastAsia" w:ascii="宋体" w:hAnsi="宋体"/>
                <w:szCs w:val="21"/>
              </w:rPr>
            </w:pPr>
            <w:r>
              <w:rPr>
                <w:rFonts w:hint="eastAsia"/>
              </w:rPr>
              <w:t>数量</w:t>
            </w:r>
          </w:p>
        </w:tc>
        <w:tc>
          <w:tcPr>
            <w:tcW w:w="756" w:type="dxa"/>
            <w:tcBorders>
              <w:top w:val="single" w:color="auto" w:sz="4" w:space="0"/>
              <w:left w:val="single" w:color="auto" w:sz="4" w:space="0"/>
              <w:bottom w:val="single" w:color="auto" w:sz="4" w:space="0"/>
              <w:right w:val="single" w:color="auto" w:sz="4" w:space="0"/>
            </w:tcBorders>
          </w:tcPr>
          <w:p w14:paraId="03E84ECB">
            <w:pPr>
              <w:jc w:val="center"/>
              <w:rPr>
                <w:rFonts w:hint="eastAsia" w:ascii="宋体" w:hAnsi="宋体"/>
                <w:szCs w:val="21"/>
              </w:rPr>
            </w:pPr>
            <w:r>
              <w:rPr>
                <w:rFonts w:hint="eastAsia"/>
              </w:rPr>
              <w:t>单价</w:t>
            </w:r>
          </w:p>
        </w:tc>
        <w:tc>
          <w:tcPr>
            <w:tcW w:w="1204" w:type="dxa"/>
            <w:tcBorders>
              <w:top w:val="single" w:color="auto" w:sz="4" w:space="0"/>
              <w:left w:val="single" w:color="auto" w:sz="4" w:space="0"/>
              <w:bottom w:val="single" w:color="auto" w:sz="4" w:space="0"/>
              <w:right w:val="single" w:color="auto" w:sz="4" w:space="0"/>
            </w:tcBorders>
          </w:tcPr>
          <w:p w14:paraId="0223808A">
            <w:pPr>
              <w:ind w:left="-92" w:leftChars="-44"/>
              <w:jc w:val="center"/>
              <w:rPr>
                <w:rFonts w:hint="eastAsia" w:ascii="宋体" w:hAnsi="宋体"/>
                <w:szCs w:val="21"/>
              </w:rPr>
            </w:pPr>
            <w:r>
              <w:rPr>
                <w:rFonts w:hint="eastAsia"/>
              </w:rPr>
              <w:t>合计（元）</w:t>
            </w:r>
          </w:p>
        </w:tc>
        <w:tc>
          <w:tcPr>
            <w:tcW w:w="1540" w:type="dxa"/>
            <w:tcBorders>
              <w:top w:val="single" w:color="auto" w:sz="4" w:space="0"/>
              <w:left w:val="single" w:color="auto" w:sz="4" w:space="0"/>
              <w:bottom w:val="single" w:color="auto" w:sz="4" w:space="0"/>
              <w:right w:val="single" w:color="auto" w:sz="4" w:space="0"/>
            </w:tcBorders>
          </w:tcPr>
          <w:p w14:paraId="2706E9DA">
            <w:pPr>
              <w:jc w:val="center"/>
              <w:rPr>
                <w:rFonts w:hint="eastAsia" w:ascii="宋体" w:hAnsi="宋体"/>
                <w:szCs w:val="21"/>
              </w:rPr>
            </w:pPr>
            <w:r>
              <w:rPr>
                <w:rFonts w:hint="eastAsia"/>
              </w:rPr>
              <w:t>备注</w:t>
            </w:r>
          </w:p>
        </w:tc>
      </w:tr>
      <w:tr w14:paraId="51E26594">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50717355">
            <w:pPr>
              <w:widowControl w:val="0"/>
              <w:numPr>
                <w:ilvl w:val="0"/>
                <w:numId w:val="8"/>
              </w:numPr>
              <w:ind w:left="2100" w:leftChars="800" w:hangingChars="200"/>
              <w:jc w:val="center"/>
              <w:rPr>
                <w:rFonts w:hint="eastAsia" w:ascii="宋体" w:hAnsi="宋体"/>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2B627240">
            <w:pPr>
              <w:rPr>
                <w:rFonts w:hint="eastAsia" w:ascii="宋体" w:hAnsi="宋体"/>
                <w:bCs/>
                <w:szCs w:val="21"/>
              </w:rPr>
            </w:pPr>
          </w:p>
        </w:tc>
        <w:tc>
          <w:tcPr>
            <w:tcW w:w="1551" w:type="dxa"/>
            <w:tcBorders>
              <w:top w:val="single" w:color="auto" w:sz="4" w:space="0"/>
              <w:left w:val="single" w:color="auto" w:sz="4" w:space="0"/>
              <w:bottom w:val="single" w:color="auto" w:sz="4" w:space="0"/>
              <w:right w:val="single" w:color="auto" w:sz="4" w:space="0"/>
            </w:tcBorders>
            <w:vAlign w:val="center"/>
          </w:tcPr>
          <w:p w14:paraId="7AC5CA14">
            <w:pPr>
              <w:rPr>
                <w:rFonts w:hint="eastAsia" w:ascii="宋体" w:hAnsi="宋体"/>
                <w:bCs/>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10E65063">
            <w:pPr>
              <w:jc w:val="center"/>
              <w:rPr>
                <w:rFonts w:hint="eastAsia" w:ascii="宋体" w:hAnsi="宋体"/>
                <w:szCs w:val="21"/>
              </w:rPr>
            </w:pPr>
          </w:p>
        </w:tc>
        <w:tc>
          <w:tcPr>
            <w:tcW w:w="671" w:type="dxa"/>
            <w:tcBorders>
              <w:top w:val="single" w:color="auto" w:sz="4" w:space="0"/>
              <w:left w:val="single" w:color="auto" w:sz="4" w:space="0"/>
              <w:bottom w:val="single" w:color="auto" w:sz="4" w:space="0"/>
              <w:right w:val="single" w:color="auto" w:sz="4" w:space="0"/>
            </w:tcBorders>
            <w:vAlign w:val="center"/>
          </w:tcPr>
          <w:p w14:paraId="6EA6A7D3">
            <w:pPr>
              <w:jc w:val="center"/>
              <w:rPr>
                <w:rFonts w:hint="eastAsia" w:ascii="宋体" w:hAnsi="宋体"/>
                <w:bCs/>
                <w:szCs w:val="21"/>
              </w:rPr>
            </w:pPr>
          </w:p>
        </w:tc>
        <w:tc>
          <w:tcPr>
            <w:tcW w:w="756" w:type="dxa"/>
            <w:tcBorders>
              <w:top w:val="single" w:color="auto" w:sz="4" w:space="0"/>
              <w:left w:val="single" w:color="auto" w:sz="4" w:space="0"/>
              <w:bottom w:val="single" w:color="auto" w:sz="4" w:space="0"/>
              <w:right w:val="single" w:color="auto" w:sz="4" w:space="0"/>
            </w:tcBorders>
            <w:vAlign w:val="center"/>
          </w:tcPr>
          <w:p w14:paraId="0A813CE5">
            <w:pPr>
              <w:rPr>
                <w:rFonts w:hint="eastAsia" w:ascii="宋体" w:hAnsi="宋体"/>
                <w:bCs/>
                <w:szCs w:val="21"/>
              </w:rPr>
            </w:pPr>
          </w:p>
        </w:tc>
        <w:tc>
          <w:tcPr>
            <w:tcW w:w="1204" w:type="dxa"/>
            <w:tcBorders>
              <w:top w:val="single" w:color="auto" w:sz="4" w:space="0"/>
              <w:left w:val="single" w:color="auto" w:sz="4" w:space="0"/>
              <w:bottom w:val="single" w:color="auto" w:sz="4" w:space="0"/>
              <w:right w:val="single" w:color="auto" w:sz="4" w:space="0"/>
            </w:tcBorders>
            <w:vAlign w:val="center"/>
          </w:tcPr>
          <w:p w14:paraId="1B09DEC2">
            <w:pPr>
              <w:rPr>
                <w:rFonts w:hint="eastAsia" w:ascii="宋体" w:hAnsi="宋体"/>
                <w:bCs/>
                <w:szCs w:val="21"/>
              </w:rPr>
            </w:pPr>
          </w:p>
        </w:tc>
        <w:tc>
          <w:tcPr>
            <w:tcW w:w="1540" w:type="dxa"/>
            <w:tcBorders>
              <w:top w:val="single" w:color="auto" w:sz="4" w:space="0"/>
              <w:left w:val="single" w:color="auto" w:sz="4" w:space="0"/>
              <w:bottom w:val="single" w:color="auto" w:sz="4" w:space="0"/>
              <w:right w:val="single" w:color="auto" w:sz="4" w:space="0"/>
            </w:tcBorders>
            <w:vAlign w:val="center"/>
          </w:tcPr>
          <w:p w14:paraId="64B3697A">
            <w:pPr>
              <w:jc w:val="center"/>
              <w:rPr>
                <w:rFonts w:hint="eastAsia" w:ascii="宋体" w:hAnsi="宋体"/>
                <w:bCs/>
                <w:szCs w:val="21"/>
              </w:rPr>
            </w:pPr>
          </w:p>
        </w:tc>
      </w:tr>
      <w:tr w14:paraId="346FB7C6">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755FCD0F">
            <w:pPr>
              <w:widowControl w:val="0"/>
              <w:numPr>
                <w:ilvl w:val="0"/>
                <w:numId w:val="8"/>
              </w:numPr>
              <w:ind w:left="2100" w:leftChars="800" w:hangingChars="200"/>
              <w:jc w:val="center"/>
              <w:rPr>
                <w:rFonts w:hint="eastAsia" w:ascii="宋体" w:hAnsi="宋体"/>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774AA0AC">
            <w:pPr>
              <w:rPr>
                <w:rFonts w:hint="eastAsia" w:ascii="宋体" w:hAnsi="宋体"/>
                <w:bCs/>
                <w:szCs w:val="21"/>
              </w:rPr>
            </w:pPr>
          </w:p>
        </w:tc>
        <w:tc>
          <w:tcPr>
            <w:tcW w:w="1551" w:type="dxa"/>
            <w:tcBorders>
              <w:top w:val="single" w:color="auto" w:sz="4" w:space="0"/>
              <w:left w:val="single" w:color="auto" w:sz="4" w:space="0"/>
              <w:bottom w:val="single" w:color="auto" w:sz="4" w:space="0"/>
              <w:right w:val="single" w:color="auto" w:sz="4" w:space="0"/>
            </w:tcBorders>
            <w:vAlign w:val="center"/>
          </w:tcPr>
          <w:p w14:paraId="0502D9CE">
            <w:pPr>
              <w:rPr>
                <w:rFonts w:hint="eastAsia" w:ascii="宋体" w:hAnsi="宋体"/>
                <w:bCs/>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596A55ED">
            <w:pPr>
              <w:jc w:val="center"/>
              <w:rPr>
                <w:rFonts w:hint="eastAsia" w:ascii="宋体" w:hAnsi="宋体"/>
                <w:szCs w:val="21"/>
              </w:rPr>
            </w:pPr>
          </w:p>
        </w:tc>
        <w:tc>
          <w:tcPr>
            <w:tcW w:w="671" w:type="dxa"/>
            <w:tcBorders>
              <w:top w:val="single" w:color="auto" w:sz="4" w:space="0"/>
              <w:left w:val="single" w:color="auto" w:sz="4" w:space="0"/>
              <w:bottom w:val="single" w:color="auto" w:sz="4" w:space="0"/>
              <w:right w:val="single" w:color="auto" w:sz="4" w:space="0"/>
            </w:tcBorders>
            <w:vAlign w:val="center"/>
          </w:tcPr>
          <w:p w14:paraId="5F6F57BD">
            <w:pPr>
              <w:jc w:val="center"/>
              <w:rPr>
                <w:rFonts w:hint="eastAsia" w:ascii="宋体" w:hAnsi="宋体"/>
                <w:bCs/>
                <w:szCs w:val="21"/>
              </w:rPr>
            </w:pPr>
          </w:p>
        </w:tc>
        <w:tc>
          <w:tcPr>
            <w:tcW w:w="756" w:type="dxa"/>
            <w:tcBorders>
              <w:top w:val="single" w:color="auto" w:sz="4" w:space="0"/>
              <w:left w:val="single" w:color="auto" w:sz="4" w:space="0"/>
              <w:bottom w:val="single" w:color="auto" w:sz="4" w:space="0"/>
              <w:right w:val="single" w:color="auto" w:sz="4" w:space="0"/>
            </w:tcBorders>
            <w:vAlign w:val="center"/>
          </w:tcPr>
          <w:p w14:paraId="4D85C40D">
            <w:pPr>
              <w:rPr>
                <w:rFonts w:hint="eastAsia" w:ascii="宋体" w:hAnsi="宋体"/>
                <w:bCs/>
                <w:szCs w:val="21"/>
              </w:rPr>
            </w:pPr>
          </w:p>
        </w:tc>
        <w:tc>
          <w:tcPr>
            <w:tcW w:w="1204" w:type="dxa"/>
            <w:tcBorders>
              <w:top w:val="single" w:color="auto" w:sz="4" w:space="0"/>
              <w:left w:val="single" w:color="auto" w:sz="4" w:space="0"/>
              <w:bottom w:val="single" w:color="auto" w:sz="4" w:space="0"/>
              <w:right w:val="single" w:color="auto" w:sz="4" w:space="0"/>
            </w:tcBorders>
            <w:vAlign w:val="center"/>
          </w:tcPr>
          <w:p w14:paraId="1FBF1120">
            <w:pPr>
              <w:rPr>
                <w:rFonts w:hint="eastAsia" w:ascii="宋体" w:hAnsi="宋体"/>
                <w:bCs/>
                <w:szCs w:val="21"/>
              </w:rPr>
            </w:pPr>
          </w:p>
        </w:tc>
        <w:tc>
          <w:tcPr>
            <w:tcW w:w="1540" w:type="dxa"/>
            <w:tcBorders>
              <w:top w:val="single" w:color="auto" w:sz="4" w:space="0"/>
              <w:left w:val="single" w:color="auto" w:sz="4" w:space="0"/>
              <w:bottom w:val="single" w:color="auto" w:sz="4" w:space="0"/>
              <w:right w:val="single" w:color="auto" w:sz="4" w:space="0"/>
            </w:tcBorders>
            <w:vAlign w:val="center"/>
          </w:tcPr>
          <w:p w14:paraId="0000A968">
            <w:pPr>
              <w:jc w:val="center"/>
              <w:rPr>
                <w:rFonts w:hint="eastAsia" w:ascii="宋体" w:hAnsi="宋体"/>
                <w:bCs/>
                <w:szCs w:val="21"/>
              </w:rPr>
            </w:pPr>
          </w:p>
        </w:tc>
      </w:tr>
      <w:tr w14:paraId="04C96F69">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3CE9FB3A">
            <w:pPr>
              <w:widowControl w:val="0"/>
              <w:numPr>
                <w:ilvl w:val="0"/>
                <w:numId w:val="8"/>
              </w:numPr>
              <w:ind w:left="2100" w:leftChars="800" w:hangingChars="200"/>
              <w:jc w:val="center"/>
              <w:rPr>
                <w:rFonts w:hint="eastAsia" w:ascii="宋体" w:hAnsi="宋体"/>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7757AE98">
            <w:pPr>
              <w:rPr>
                <w:rFonts w:hint="eastAsia" w:ascii="宋体" w:hAnsi="宋体"/>
                <w:bCs/>
                <w:szCs w:val="21"/>
              </w:rPr>
            </w:pPr>
          </w:p>
        </w:tc>
        <w:tc>
          <w:tcPr>
            <w:tcW w:w="1551" w:type="dxa"/>
            <w:tcBorders>
              <w:top w:val="single" w:color="auto" w:sz="4" w:space="0"/>
              <w:left w:val="single" w:color="auto" w:sz="4" w:space="0"/>
              <w:bottom w:val="single" w:color="auto" w:sz="4" w:space="0"/>
              <w:right w:val="single" w:color="auto" w:sz="4" w:space="0"/>
            </w:tcBorders>
            <w:vAlign w:val="center"/>
          </w:tcPr>
          <w:p w14:paraId="79D1E4D7">
            <w:pPr>
              <w:rPr>
                <w:rFonts w:hint="eastAsia" w:ascii="宋体" w:hAnsi="宋体"/>
                <w:bCs/>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04451467">
            <w:pPr>
              <w:jc w:val="center"/>
              <w:rPr>
                <w:rFonts w:hint="eastAsia" w:ascii="宋体" w:hAnsi="宋体"/>
                <w:szCs w:val="21"/>
              </w:rPr>
            </w:pPr>
          </w:p>
        </w:tc>
        <w:tc>
          <w:tcPr>
            <w:tcW w:w="671" w:type="dxa"/>
            <w:tcBorders>
              <w:top w:val="single" w:color="auto" w:sz="4" w:space="0"/>
              <w:left w:val="single" w:color="auto" w:sz="4" w:space="0"/>
              <w:bottom w:val="single" w:color="auto" w:sz="4" w:space="0"/>
              <w:right w:val="single" w:color="auto" w:sz="4" w:space="0"/>
            </w:tcBorders>
            <w:vAlign w:val="center"/>
          </w:tcPr>
          <w:p w14:paraId="692C767A">
            <w:pPr>
              <w:jc w:val="center"/>
              <w:rPr>
                <w:rFonts w:hint="eastAsia" w:ascii="宋体" w:hAnsi="宋体"/>
                <w:bCs/>
                <w:szCs w:val="21"/>
              </w:rPr>
            </w:pPr>
          </w:p>
        </w:tc>
        <w:tc>
          <w:tcPr>
            <w:tcW w:w="756" w:type="dxa"/>
            <w:tcBorders>
              <w:top w:val="single" w:color="auto" w:sz="4" w:space="0"/>
              <w:left w:val="single" w:color="auto" w:sz="4" w:space="0"/>
              <w:bottom w:val="single" w:color="auto" w:sz="4" w:space="0"/>
              <w:right w:val="single" w:color="auto" w:sz="4" w:space="0"/>
            </w:tcBorders>
            <w:vAlign w:val="center"/>
          </w:tcPr>
          <w:p w14:paraId="69CA15F6">
            <w:pPr>
              <w:rPr>
                <w:rFonts w:hint="eastAsia" w:ascii="宋体" w:hAnsi="宋体"/>
                <w:bCs/>
                <w:szCs w:val="21"/>
              </w:rPr>
            </w:pPr>
          </w:p>
        </w:tc>
        <w:tc>
          <w:tcPr>
            <w:tcW w:w="1204" w:type="dxa"/>
            <w:tcBorders>
              <w:top w:val="single" w:color="auto" w:sz="4" w:space="0"/>
              <w:left w:val="single" w:color="auto" w:sz="4" w:space="0"/>
              <w:bottom w:val="single" w:color="auto" w:sz="4" w:space="0"/>
              <w:right w:val="single" w:color="auto" w:sz="4" w:space="0"/>
            </w:tcBorders>
            <w:vAlign w:val="center"/>
          </w:tcPr>
          <w:p w14:paraId="08B970F0">
            <w:pPr>
              <w:rPr>
                <w:rFonts w:hint="eastAsia" w:ascii="宋体" w:hAnsi="宋体"/>
                <w:bCs/>
                <w:szCs w:val="21"/>
              </w:rPr>
            </w:pPr>
          </w:p>
        </w:tc>
        <w:tc>
          <w:tcPr>
            <w:tcW w:w="1540" w:type="dxa"/>
            <w:tcBorders>
              <w:top w:val="single" w:color="auto" w:sz="4" w:space="0"/>
              <w:left w:val="single" w:color="auto" w:sz="4" w:space="0"/>
              <w:bottom w:val="single" w:color="auto" w:sz="4" w:space="0"/>
              <w:right w:val="single" w:color="auto" w:sz="4" w:space="0"/>
            </w:tcBorders>
            <w:vAlign w:val="center"/>
          </w:tcPr>
          <w:p w14:paraId="4D2E503F">
            <w:pPr>
              <w:jc w:val="center"/>
              <w:rPr>
                <w:rFonts w:hint="eastAsia" w:ascii="宋体" w:hAnsi="宋体"/>
                <w:bCs/>
                <w:szCs w:val="21"/>
              </w:rPr>
            </w:pPr>
          </w:p>
        </w:tc>
      </w:tr>
      <w:tr w14:paraId="55E06864">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493" w:type="dxa"/>
            <w:gridSpan w:val="3"/>
            <w:tcBorders>
              <w:top w:val="single" w:color="auto" w:sz="4" w:space="0"/>
              <w:left w:val="single" w:color="auto" w:sz="4" w:space="0"/>
              <w:bottom w:val="single" w:color="auto" w:sz="4" w:space="0"/>
              <w:right w:val="single" w:color="auto" w:sz="4" w:space="0"/>
            </w:tcBorders>
          </w:tcPr>
          <w:p w14:paraId="3EC3BF8C">
            <w:pPr>
              <w:jc w:val="center"/>
              <w:rPr>
                <w:rFonts w:hint="eastAsia" w:ascii="宋体" w:hAnsi="宋体"/>
                <w:bCs/>
                <w:i/>
                <w:iCs/>
                <w:szCs w:val="21"/>
              </w:rPr>
            </w:pPr>
            <w:r>
              <w:rPr>
                <w:rFonts w:hint="eastAsia"/>
              </w:rPr>
              <w:t>合　　计</w:t>
            </w:r>
          </w:p>
        </w:tc>
        <w:tc>
          <w:tcPr>
            <w:tcW w:w="3171" w:type="dxa"/>
            <w:gridSpan w:val="3"/>
            <w:tcBorders>
              <w:top w:val="single" w:color="auto" w:sz="4" w:space="0"/>
              <w:left w:val="single" w:color="auto" w:sz="4" w:space="0"/>
              <w:bottom w:val="single" w:color="auto" w:sz="4" w:space="0"/>
              <w:right w:val="single" w:color="auto" w:sz="4" w:space="0"/>
            </w:tcBorders>
          </w:tcPr>
          <w:p w14:paraId="769844BC">
            <w:pPr>
              <w:rPr>
                <w:rFonts w:hint="eastAsia" w:ascii="宋体" w:hAnsi="宋体"/>
                <w:bCs/>
                <w:szCs w:val="21"/>
              </w:rPr>
            </w:pPr>
            <w:r>
              <w:rPr>
                <w:rFonts w:hint="eastAsia"/>
              </w:rPr>
              <w:t>数量合计：</w:t>
            </w:r>
          </w:p>
        </w:tc>
        <w:tc>
          <w:tcPr>
            <w:tcW w:w="2744" w:type="dxa"/>
            <w:gridSpan w:val="2"/>
            <w:tcBorders>
              <w:top w:val="single" w:color="auto" w:sz="4" w:space="0"/>
              <w:left w:val="single" w:color="auto" w:sz="4" w:space="0"/>
              <w:bottom w:val="single" w:color="auto" w:sz="4" w:space="0"/>
              <w:right w:val="single" w:color="auto" w:sz="4" w:space="0"/>
            </w:tcBorders>
          </w:tcPr>
          <w:p w14:paraId="4A91C932">
            <w:pPr>
              <w:rPr>
                <w:rFonts w:hint="eastAsia" w:ascii="宋体" w:hAnsi="宋体"/>
                <w:bCs/>
                <w:szCs w:val="21"/>
              </w:rPr>
            </w:pPr>
            <w:r>
              <w:rPr>
                <w:rFonts w:hint="eastAsia"/>
              </w:rPr>
              <w:t>报价合计：　　　　　元</w:t>
            </w:r>
          </w:p>
        </w:tc>
      </w:tr>
      <w:tr w14:paraId="4A352F0A">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08" w:type="dxa"/>
            <w:gridSpan w:val="8"/>
            <w:tcBorders>
              <w:top w:val="single" w:color="auto" w:sz="4" w:space="0"/>
              <w:left w:val="single" w:color="auto" w:sz="4" w:space="0"/>
              <w:bottom w:val="single" w:color="auto" w:sz="4" w:space="0"/>
              <w:right w:val="single" w:color="auto" w:sz="4" w:space="0"/>
            </w:tcBorders>
            <w:vAlign w:val="center"/>
          </w:tcPr>
          <w:p w14:paraId="1D11AD61">
            <w:pPr>
              <w:tabs>
                <w:tab w:val="left" w:pos="9585"/>
                <w:tab w:val="left" w:pos="11205"/>
              </w:tabs>
              <w:rPr>
                <w:rFonts w:hint="eastAsia" w:ascii="宋体" w:hAnsi="宋体"/>
                <w:szCs w:val="21"/>
              </w:rPr>
            </w:pPr>
            <w:r>
              <w:rPr>
                <w:rFonts w:hint="eastAsia" w:ascii="宋体" w:hAnsi="宋体"/>
                <w:szCs w:val="21"/>
              </w:rPr>
              <w:t>二、其他费用详列</w:t>
            </w:r>
          </w:p>
        </w:tc>
      </w:tr>
      <w:tr w14:paraId="39544FE0">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755A7370">
            <w:pPr>
              <w:jc w:val="center"/>
              <w:rPr>
                <w:rFonts w:hint="eastAsia" w:ascii="宋体" w:hAnsi="宋体"/>
                <w:szCs w:val="21"/>
              </w:rPr>
            </w:pPr>
            <w:r>
              <w:rPr>
                <w:rFonts w:hint="eastAsia" w:ascii="宋体" w:hAnsi="宋体"/>
                <w:szCs w:val="21"/>
              </w:rPr>
              <w:t>序号</w:t>
            </w:r>
          </w:p>
        </w:tc>
        <w:tc>
          <w:tcPr>
            <w:tcW w:w="1283" w:type="dxa"/>
            <w:tcBorders>
              <w:top w:val="single" w:color="auto" w:sz="4" w:space="0"/>
              <w:left w:val="single" w:color="auto" w:sz="4" w:space="0"/>
              <w:bottom w:val="single" w:color="auto" w:sz="4" w:space="0"/>
              <w:right w:val="single" w:color="auto" w:sz="4" w:space="0"/>
            </w:tcBorders>
            <w:vAlign w:val="center"/>
          </w:tcPr>
          <w:p w14:paraId="2A0B839A">
            <w:pPr>
              <w:jc w:val="center"/>
              <w:rPr>
                <w:rFonts w:hint="eastAsia" w:ascii="宋体" w:hAnsi="宋体"/>
                <w:szCs w:val="21"/>
              </w:rPr>
            </w:pPr>
            <w:r>
              <w:rPr>
                <w:rFonts w:hint="eastAsia" w:ascii="宋体" w:hAnsi="宋体"/>
                <w:szCs w:val="21"/>
              </w:rPr>
              <w:t>分项名称</w:t>
            </w:r>
          </w:p>
        </w:tc>
        <w:tc>
          <w:tcPr>
            <w:tcW w:w="1551" w:type="dxa"/>
            <w:tcBorders>
              <w:top w:val="single" w:color="auto" w:sz="4" w:space="0"/>
              <w:left w:val="single" w:color="auto" w:sz="4" w:space="0"/>
              <w:bottom w:val="single" w:color="auto" w:sz="4" w:space="0"/>
              <w:right w:val="single" w:color="auto" w:sz="4" w:space="0"/>
            </w:tcBorders>
            <w:vAlign w:val="center"/>
          </w:tcPr>
          <w:p w14:paraId="16C484CA">
            <w:pPr>
              <w:jc w:val="center"/>
              <w:rPr>
                <w:rFonts w:hint="eastAsia" w:ascii="宋体" w:hAnsi="宋体"/>
                <w:szCs w:val="21"/>
              </w:rPr>
            </w:pPr>
            <w:r>
              <w:rPr>
                <w:rFonts w:hint="eastAsia" w:ascii="宋体" w:hAnsi="宋体"/>
                <w:szCs w:val="21"/>
              </w:rPr>
              <w:t>具体内容</w:t>
            </w:r>
          </w:p>
        </w:tc>
        <w:tc>
          <w:tcPr>
            <w:tcW w:w="1744" w:type="dxa"/>
            <w:tcBorders>
              <w:top w:val="single" w:color="auto" w:sz="4" w:space="0"/>
              <w:left w:val="single" w:color="auto" w:sz="4" w:space="0"/>
              <w:bottom w:val="single" w:color="auto" w:sz="4" w:space="0"/>
              <w:right w:val="single" w:color="auto" w:sz="4" w:space="0"/>
            </w:tcBorders>
            <w:vAlign w:val="center"/>
          </w:tcPr>
          <w:p w14:paraId="0C26E4B2">
            <w:pPr>
              <w:jc w:val="center"/>
              <w:rPr>
                <w:rFonts w:hint="eastAsia" w:ascii="宋体" w:hAnsi="宋体"/>
                <w:bCs/>
                <w:szCs w:val="21"/>
              </w:rPr>
            </w:pPr>
            <w:r>
              <w:rPr>
                <w:rFonts w:hint="eastAsia" w:ascii="宋体" w:hAnsi="宋体"/>
                <w:bCs/>
                <w:szCs w:val="21"/>
              </w:rPr>
              <w:t>单位</w:t>
            </w:r>
          </w:p>
        </w:tc>
        <w:tc>
          <w:tcPr>
            <w:tcW w:w="671" w:type="dxa"/>
            <w:tcBorders>
              <w:top w:val="single" w:color="auto" w:sz="4" w:space="0"/>
              <w:left w:val="single" w:color="auto" w:sz="4" w:space="0"/>
              <w:bottom w:val="single" w:color="auto" w:sz="4" w:space="0"/>
              <w:right w:val="single" w:color="auto" w:sz="4" w:space="0"/>
            </w:tcBorders>
            <w:vAlign w:val="center"/>
          </w:tcPr>
          <w:p w14:paraId="4B2033B1">
            <w:pPr>
              <w:jc w:val="center"/>
              <w:rPr>
                <w:rFonts w:hint="eastAsia" w:ascii="宋体" w:hAnsi="宋体"/>
                <w:bCs/>
                <w:szCs w:val="21"/>
              </w:rPr>
            </w:pPr>
            <w:r>
              <w:rPr>
                <w:rFonts w:hint="eastAsia" w:ascii="宋体" w:hAnsi="宋体"/>
                <w:bCs/>
                <w:szCs w:val="21"/>
              </w:rPr>
              <w:t>数量</w:t>
            </w:r>
          </w:p>
        </w:tc>
        <w:tc>
          <w:tcPr>
            <w:tcW w:w="756" w:type="dxa"/>
            <w:tcBorders>
              <w:top w:val="single" w:color="auto" w:sz="4" w:space="0"/>
              <w:left w:val="single" w:color="auto" w:sz="4" w:space="0"/>
              <w:bottom w:val="single" w:color="auto" w:sz="4" w:space="0"/>
              <w:right w:val="single" w:color="auto" w:sz="4" w:space="0"/>
            </w:tcBorders>
            <w:vAlign w:val="center"/>
          </w:tcPr>
          <w:p w14:paraId="2D6BDB87">
            <w:pPr>
              <w:jc w:val="center"/>
              <w:rPr>
                <w:rFonts w:hint="eastAsia" w:ascii="宋体" w:hAnsi="宋体"/>
                <w:szCs w:val="21"/>
              </w:rPr>
            </w:pPr>
            <w:r>
              <w:rPr>
                <w:rFonts w:hint="eastAsia" w:ascii="宋体" w:hAnsi="宋体"/>
                <w:szCs w:val="21"/>
              </w:rPr>
              <w:t>单价</w:t>
            </w:r>
          </w:p>
        </w:tc>
        <w:tc>
          <w:tcPr>
            <w:tcW w:w="1204" w:type="dxa"/>
            <w:tcBorders>
              <w:top w:val="single" w:color="auto" w:sz="4" w:space="0"/>
              <w:left w:val="single" w:color="auto" w:sz="4" w:space="0"/>
              <w:bottom w:val="single" w:color="auto" w:sz="4" w:space="0"/>
              <w:right w:val="single" w:color="auto" w:sz="4" w:space="0"/>
            </w:tcBorders>
            <w:vAlign w:val="center"/>
          </w:tcPr>
          <w:p w14:paraId="1DD195CC">
            <w:pPr>
              <w:ind w:left="-92" w:leftChars="-44"/>
              <w:jc w:val="center"/>
              <w:rPr>
                <w:rFonts w:hint="eastAsia" w:ascii="宋体" w:hAnsi="宋体"/>
                <w:szCs w:val="21"/>
              </w:rPr>
            </w:pPr>
            <w:r>
              <w:rPr>
                <w:rFonts w:hint="eastAsia" w:ascii="宋体" w:hAnsi="宋体"/>
                <w:szCs w:val="21"/>
              </w:rPr>
              <w:t>合计（元）</w:t>
            </w:r>
          </w:p>
        </w:tc>
        <w:tc>
          <w:tcPr>
            <w:tcW w:w="1540" w:type="dxa"/>
            <w:tcBorders>
              <w:top w:val="single" w:color="auto" w:sz="4" w:space="0"/>
              <w:left w:val="single" w:color="auto" w:sz="4" w:space="0"/>
              <w:bottom w:val="single" w:color="auto" w:sz="4" w:space="0"/>
              <w:right w:val="single" w:color="auto" w:sz="4" w:space="0"/>
            </w:tcBorders>
            <w:vAlign w:val="center"/>
          </w:tcPr>
          <w:p w14:paraId="0C6C7F17">
            <w:pPr>
              <w:jc w:val="center"/>
              <w:rPr>
                <w:rFonts w:hint="eastAsia" w:ascii="宋体" w:hAnsi="宋体"/>
                <w:szCs w:val="21"/>
              </w:rPr>
            </w:pPr>
            <w:r>
              <w:rPr>
                <w:rFonts w:hint="eastAsia" w:ascii="宋体" w:hAnsi="宋体"/>
                <w:szCs w:val="21"/>
              </w:rPr>
              <w:t>说明</w:t>
            </w:r>
          </w:p>
        </w:tc>
      </w:tr>
      <w:tr w14:paraId="0B353187">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728918E4">
            <w:pPr>
              <w:widowControl w:val="0"/>
              <w:numPr>
                <w:ilvl w:val="0"/>
                <w:numId w:val="8"/>
              </w:numPr>
              <w:ind w:left="2100" w:leftChars="800" w:hangingChars="200"/>
              <w:jc w:val="center"/>
              <w:rPr>
                <w:rFonts w:hint="eastAsia" w:ascii="宋体" w:hAnsi="宋体"/>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108CDED6">
            <w:pPr>
              <w:rPr>
                <w:rFonts w:hint="eastAsia" w:ascii="宋体" w:hAnsi="宋体"/>
                <w:szCs w:val="21"/>
              </w:rPr>
            </w:pPr>
          </w:p>
        </w:tc>
        <w:tc>
          <w:tcPr>
            <w:tcW w:w="1551" w:type="dxa"/>
            <w:tcBorders>
              <w:top w:val="single" w:color="auto" w:sz="4" w:space="0"/>
              <w:left w:val="single" w:color="auto" w:sz="4" w:space="0"/>
              <w:bottom w:val="single" w:color="auto" w:sz="4" w:space="0"/>
              <w:right w:val="single" w:color="auto" w:sz="4" w:space="0"/>
            </w:tcBorders>
            <w:vAlign w:val="center"/>
          </w:tcPr>
          <w:p w14:paraId="074D82E6">
            <w:pPr>
              <w:rPr>
                <w:rFonts w:hint="eastAsia" w:ascii="宋体" w:hAnsi="宋体"/>
                <w:bCs/>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43A36C26">
            <w:pPr>
              <w:jc w:val="center"/>
              <w:rPr>
                <w:rFonts w:hint="eastAsia" w:ascii="宋体" w:hAnsi="宋体"/>
                <w:bCs/>
                <w:szCs w:val="21"/>
              </w:rPr>
            </w:pPr>
          </w:p>
        </w:tc>
        <w:tc>
          <w:tcPr>
            <w:tcW w:w="671" w:type="dxa"/>
            <w:tcBorders>
              <w:top w:val="single" w:color="auto" w:sz="4" w:space="0"/>
              <w:left w:val="single" w:color="auto" w:sz="4" w:space="0"/>
              <w:bottom w:val="single" w:color="auto" w:sz="4" w:space="0"/>
              <w:right w:val="single" w:color="auto" w:sz="4" w:space="0"/>
            </w:tcBorders>
            <w:vAlign w:val="center"/>
          </w:tcPr>
          <w:p w14:paraId="6F78C94A">
            <w:pPr>
              <w:jc w:val="center"/>
              <w:rPr>
                <w:rFonts w:hint="eastAsia" w:ascii="宋体" w:hAnsi="宋体"/>
                <w:bCs/>
                <w:szCs w:val="21"/>
              </w:rPr>
            </w:pPr>
          </w:p>
        </w:tc>
        <w:tc>
          <w:tcPr>
            <w:tcW w:w="756" w:type="dxa"/>
            <w:tcBorders>
              <w:top w:val="single" w:color="auto" w:sz="4" w:space="0"/>
              <w:left w:val="single" w:color="auto" w:sz="4" w:space="0"/>
              <w:bottom w:val="single" w:color="auto" w:sz="4" w:space="0"/>
              <w:right w:val="single" w:color="auto" w:sz="4" w:space="0"/>
            </w:tcBorders>
            <w:vAlign w:val="center"/>
          </w:tcPr>
          <w:p w14:paraId="07CF13C6">
            <w:pPr>
              <w:rPr>
                <w:rFonts w:hint="eastAsia" w:ascii="宋体" w:hAnsi="宋体"/>
                <w:bCs/>
                <w:szCs w:val="21"/>
              </w:rPr>
            </w:pPr>
          </w:p>
        </w:tc>
        <w:tc>
          <w:tcPr>
            <w:tcW w:w="1204" w:type="dxa"/>
            <w:tcBorders>
              <w:top w:val="single" w:color="auto" w:sz="4" w:space="0"/>
              <w:left w:val="single" w:color="auto" w:sz="4" w:space="0"/>
              <w:bottom w:val="single" w:color="auto" w:sz="4" w:space="0"/>
              <w:right w:val="single" w:color="auto" w:sz="4" w:space="0"/>
            </w:tcBorders>
            <w:vAlign w:val="center"/>
          </w:tcPr>
          <w:p w14:paraId="2E363805">
            <w:pPr>
              <w:rPr>
                <w:rFonts w:hint="eastAsia" w:ascii="宋体" w:hAnsi="宋体"/>
                <w:szCs w:val="21"/>
              </w:rPr>
            </w:pPr>
          </w:p>
        </w:tc>
        <w:tc>
          <w:tcPr>
            <w:tcW w:w="1540" w:type="dxa"/>
            <w:tcBorders>
              <w:top w:val="single" w:color="auto" w:sz="4" w:space="0"/>
              <w:left w:val="single" w:color="auto" w:sz="4" w:space="0"/>
              <w:bottom w:val="single" w:color="auto" w:sz="4" w:space="0"/>
              <w:right w:val="single" w:color="auto" w:sz="4" w:space="0"/>
            </w:tcBorders>
            <w:vAlign w:val="center"/>
          </w:tcPr>
          <w:p w14:paraId="710FEE48">
            <w:pPr>
              <w:rPr>
                <w:rFonts w:hint="eastAsia" w:ascii="宋体" w:hAnsi="宋体"/>
                <w:bCs/>
                <w:szCs w:val="21"/>
              </w:rPr>
            </w:pPr>
          </w:p>
        </w:tc>
      </w:tr>
      <w:tr w14:paraId="63EB6E77">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12B9B4C7">
            <w:pPr>
              <w:widowControl w:val="0"/>
              <w:numPr>
                <w:ilvl w:val="0"/>
                <w:numId w:val="8"/>
              </w:numPr>
              <w:ind w:left="2100" w:leftChars="800" w:hangingChars="200"/>
              <w:jc w:val="center"/>
              <w:rPr>
                <w:rFonts w:hint="eastAsia" w:ascii="宋体" w:hAnsi="宋体"/>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7958FAA0">
            <w:pPr>
              <w:rPr>
                <w:rFonts w:hint="eastAsia" w:ascii="宋体" w:hAnsi="宋体"/>
                <w:szCs w:val="21"/>
              </w:rPr>
            </w:pPr>
          </w:p>
        </w:tc>
        <w:tc>
          <w:tcPr>
            <w:tcW w:w="1551" w:type="dxa"/>
            <w:tcBorders>
              <w:top w:val="single" w:color="auto" w:sz="4" w:space="0"/>
              <w:left w:val="single" w:color="auto" w:sz="4" w:space="0"/>
              <w:bottom w:val="single" w:color="auto" w:sz="4" w:space="0"/>
              <w:right w:val="single" w:color="auto" w:sz="4" w:space="0"/>
            </w:tcBorders>
            <w:vAlign w:val="center"/>
          </w:tcPr>
          <w:p w14:paraId="6593BF23">
            <w:pPr>
              <w:rPr>
                <w:rFonts w:hint="eastAsia" w:ascii="宋体" w:hAnsi="宋体"/>
                <w:bCs/>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70189B05">
            <w:pPr>
              <w:jc w:val="center"/>
              <w:rPr>
                <w:rFonts w:hint="eastAsia" w:ascii="宋体" w:hAnsi="宋体"/>
                <w:bCs/>
                <w:szCs w:val="21"/>
              </w:rPr>
            </w:pPr>
          </w:p>
        </w:tc>
        <w:tc>
          <w:tcPr>
            <w:tcW w:w="671" w:type="dxa"/>
            <w:tcBorders>
              <w:top w:val="single" w:color="auto" w:sz="4" w:space="0"/>
              <w:left w:val="single" w:color="auto" w:sz="4" w:space="0"/>
              <w:bottom w:val="single" w:color="auto" w:sz="4" w:space="0"/>
              <w:right w:val="single" w:color="auto" w:sz="4" w:space="0"/>
            </w:tcBorders>
            <w:vAlign w:val="center"/>
          </w:tcPr>
          <w:p w14:paraId="7B0011F0">
            <w:pPr>
              <w:jc w:val="center"/>
              <w:rPr>
                <w:rFonts w:hint="eastAsia" w:ascii="宋体" w:hAnsi="宋体"/>
                <w:bCs/>
                <w:szCs w:val="21"/>
              </w:rPr>
            </w:pPr>
          </w:p>
        </w:tc>
        <w:tc>
          <w:tcPr>
            <w:tcW w:w="756" w:type="dxa"/>
            <w:tcBorders>
              <w:top w:val="single" w:color="auto" w:sz="4" w:space="0"/>
              <w:left w:val="single" w:color="auto" w:sz="4" w:space="0"/>
              <w:bottom w:val="single" w:color="auto" w:sz="4" w:space="0"/>
              <w:right w:val="single" w:color="auto" w:sz="4" w:space="0"/>
            </w:tcBorders>
            <w:vAlign w:val="center"/>
          </w:tcPr>
          <w:p w14:paraId="4CBD1F98">
            <w:pPr>
              <w:rPr>
                <w:rFonts w:hint="eastAsia" w:ascii="宋体" w:hAnsi="宋体"/>
                <w:bCs/>
                <w:szCs w:val="21"/>
              </w:rPr>
            </w:pPr>
          </w:p>
        </w:tc>
        <w:tc>
          <w:tcPr>
            <w:tcW w:w="1204" w:type="dxa"/>
            <w:tcBorders>
              <w:top w:val="single" w:color="auto" w:sz="4" w:space="0"/>
              <w:left w:val="single" w:color="auto" w:sz="4" w:space="0"/>
              <w:bottom w:val="single" w:color="auto" w:sz="4" w:space="0"/>
              <w:right w:val="single" w:color="auto" w:sz="4" w:space="0"/>
            </w:tcBorders>
            <w:vAlign w:val="center"/>
          </w:tcPr>
          <w:p w14:paraId="0E71EA5B">
            <w:pPr>
              <w:rPr>
                <w:rFonts w:hint="eastAsia" w:ascii="宋体" w:hAnsi="宋体"/>
                <w:szCs w:val="21"/>
              </w:rPr>
            </w:pPr>
          </w:p>
        </w:tc>
        <w:tc>
          <w:tcPr>
            <w:tcW w:w="1540" w:type="dxa"/>
            <w:tcBorders>
              <w:top w:val="single" w:color="auto" w:sz="4" w:space="0"/>
              <w:left w:val="single" w:color="auto" w:sz="4" w:space="0"/>
              <w:bottom w:val="single" w:color="auto" w:sz="4" w:space="0"/>
              <w:right w:val="single" w:color="auto" w:sz="4" w:space="0"/>
            </w:tcBorders>
            <w:vAlign w:val="center"/>
          </w:tcPr>
          <w:p w14:paraId="43385A42">
            <w:pPr>
              <w:rPr>
                <w:rFonts w:hint="eastAsia" w:ascii="宋体" w:hAnsi="宋体"/>
                <w:bCs/>
                <w:szCs w:val="21"/>
              </w:rPr>
            </w:pPr>
          </w:p>
        </w:tc>
      </w:tr>
      <w:tr w14:paraId="7AABCCBD">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59F9B8ED">
            <w:pPr>
              <w:widowControl w:val="0"/>
              <w:numPr>
                <w:ilvl w:val="0"/>
                <w:numId w:val="8"/>
              </w:numPr>
              <w:ind w:left="2100" w:leftChars="800" w:hangingChars="200"/>
              <w:jc w:val="center"/>
              <w:rPr>
                <w:rFonts w:hint="eastAsia" w:ascii="宋体" w:hAnsi="宋体"/>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5C3832F0">
            <w:pPr>
              <w:rPr>
                <w:rFonts w:hint="eastAsia" w:ascii="宋体" w:hAnsi="宋体"/>
                <w:szCs w:val="21"/>
              </w:rPr>
            </w:pPr>
          </w:p>
        </w:tc>
        <w:tc>
          <w:tcPr>
            <w:tcW w:w="1551" w:type="dxa"/>
            <w:tcBorders>
              <w:top w:val="single" w:color="auto" w:sz="4" w:space="0"/>
              <w:left w:val="single" w:color="auto" w:sz="4" w:space="0"/>
              <w:bottom w:val="single" w:color="auto" w:sz="4" w:space="0"/>
              <w:right w:val="single" w:color="auto" w:sz="4" w:space="0"/>
            </w:tcBorders>
            <w:vAlign w:val="center"/>
          </w:tcPr>
          <w:p w14:paraId="73070F08">
            <w:pPr>
              <w:rPr>
                <w:rFonts w:hint="eastAsia" w:ascii="宋体" w:hAnsi="宋体"/>
                <w:bCs/>
                <w:szCs w:val="21"/>
              </w:rPr>
            </w:pPr>
          </w:p>
        </w:tc>
        <w:tc>
          <w:tcPr>
            <w:tcW w:w="1744" w:type="dxa"/>
            <w:tcBorders>
              <w:top w:val="single" w:color="auto" w:sz="4" w:space="0"/>
              <w:left w:val="single" w:color="auto" w:sz="4" w:space="0"/>
              <w:bottom w:val="single" w:color="auto" w:sz="4" w:space="0"/>
              <w:right w:val="single" w:color="auto" w:sz="4" w:space="0"/>
            </w:tcBorders>
            <w:vAlign w:val="center"/>
          </w:tcPr>
          <w:p w14:paraId="70D88AAF">
            <w:pPr>
              <w:jc w:val="center"/>
              <w:rPr>
                <w:rFonts w:hint="eastAsia" w:ascii="宋体" w:hAnsi="宋体"/>
                <w:bCs/>
                <w:szCs w:val="21"/>
              </w:rPr>
            </w:pPr>
          </w:p>
        </w:tc>
        <w:tc>
          <w:tcPr>
            <w:tcW w:w="671" w:type="dxa"/>
            <w:tcBorders>
              <w:top w:val="single" w:color="auto" w:sz="4" w:space="0"/>
              <w:left w:val="single" w:color="auto" w:sz="4" w:space="0"/>
              <w:bottom w:val="single" w:color="auto" w:sz="4" w:space="0"/>
              <w:right w:val="single" w:color="auto" w:sz="4" w:space="0"/>
            </w:tcBorders>
            <w:vAlign w:val="center"/>
          </w:tcPr>
          <w:p w14:paraId="3E4D4141">
            <w:pPr>
              <w:jc w:val="center"/>
              <w:rPr>
                <w:rFonts w:hint="eastAsia" w:ascii="宋体" w:hAnsi="宋体"/>
                <w:bCs/>
                <w:szCs w:val="21"/>
              </w:rPr>
            </w:pPr>
          </w:p>
        </w:tc>
        <w:tc>
          <w:tcPr>
            <w:tcW w:w="756" w:type="dxa"/>
            <w:tcBorders>
              <w:top w:val="single" w:color="auto" w:sz="4" w:space="0"/>
              <w:left w:val="single" w:color="auto" w:sz="4" w:space="0"/>
              <w:bottom w:val="single" w:color="auto" w:sz="4" w:space="0"/>
              <w:right w:val="single" w:color="auto" w:sz="4" w:space="0"/>
            </w:tcBorders>
            <w:vAlign w:val="center"/>
          </w:tcPr>
          <w:p w14:paraId="34CD20D2">
            <w:pPr>
              <w:rPr>
                <w:rFonts w:hint="eastAsia" w:ascii="宋体" w:hAnsi="宋体"/>
                <w:bCs/>
                <w:szCs w:val="21"/>
              </w:rPr>
            </w:pPr>
          </w:p>
        </w:tc>
        <w:tc>
          <w:tcPr>
            <w:tcW w:w="1204" w:type="dxa"/>
            <w:tcBorders>
              <w:top w:val="single" w:color="auto" w:sz="4" w:space="0"/>
              <w:left w:val="single" w:color="auto" w:sz="4" w:space="0"/>
              <w:bottom w:val="single" w:color="auto" w:sz="4" w:space="0"/>
              <w:right w:val="single" w:color="auto" w:sz="4" w:space="0"/>
            </w:tcBorders>
            <w:vAlign w:val="center"/>
          </w:tcPr>
          <w:p w14:paraId="3C70F9B2">
            <w:pPr>
              <w:rPr>
                <w:rFonts w:hint="eastAsia" w:ascii="宋体" w:hAnsi="宋体"/>
                <w:szCs w:val="21"/>
              </w:rPr>
            </w:pPr>
          </w:p>
        </w:tc>
        <w:tc>
          <w:tcPr>
            <w:tcW w:w="1540" w:type="dxa"/>
            <w:tcBorders>
              <w:top w:val="single" w:color="auto" w:sz="4" w:space="0"/>
              <w:left w:val="single" w:color="auto" w:sz="4" w:space="0"/>
              <w:bottom w:val="single" w:color="auto" w:sz="4" w:space="0"/>
              <w:right w:val="single" w:color="auto" w:sz="4" w:space="0"/>
            </w:tcBorders>
            <w:vAlign w:val="center"/>
          </w:tcPr>
          <w:p w14:paraId="55280099">
            <w:pPr>
              <w:rPr>
                <w:rFonts w:hint="eastAsia" w:ascii="宋体" w:hAnsi="宋体"/>
                <w:bCs/>
                <w:szCs w:val="21"/>
              </w:rPr>
            </w:pPr>
          </w:p>
        </w:tc>
      </w:tr>
      <w:tr w14:paraId="6C30B6F5">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493" w:type="dxa"/>
            <w:gridSpan w:val="3"/>
            <w:tcBorders>
              <w:top w:val="single" w:color="auto" w:sz="4" w:space="0"/>
              <w:left w:val="single" w:color="auto" w:sz="4" w:space="0"/>
              <w:bottom w:val="single" w:color="auto" w:sz="4" w:space="0"/>
              <w:right w:val="single" w:color="auto" w:sz="4" w:space="0"/>
            </w:tcBorders>
            <w:vAlign w:val="center"/>
          </w:tcPr>
          <w:p w14:paraId="2BDA62BA">
            <w:pPr>
              <w:jc w:val="center"/>
              <w:rPr>
                <w:rFonts w:hint="eastAsia" w:ascii="宋体" w:hAnsi="宋体"/>
                <w:bCs/>
                <w:i/>
                <w:iCs/>
                <w:szCs w:val="21"/>
              </w:rPr>
            </w:pPr>
            <w:r>
              <w:rPr>
                <w:rFonts w:hint="eastAsia" w:ascii="宋体" w:hAnsi="宋体"/>
                <w:bCs/>
                <w:i/>
                <w:iCs/>
                <w:szCs w:val="21"/>
              </w:rPr>
              <w:t>合　　计</w:t>
            </w:r>
          </w:p>
        </w:tc>
        <w:tc>
          <w:tcPr>
            <w:tcW w:w="3171" w:type="dxa"/>
            <w:gridSpan w:val="3"/>
            <w:tcBorders>
              <w:top w:val="single" w:color="auto" w:sz="4" w:space="0"/>
              <w:left w:val="single" w:color="auto" w:sz="4" w:space="0"/>
              <w:bottom w:val="single" w:color="auto" w:sz="4" w:space="0"/>
              <w:right w:val="single" w:color="auto" w:sz="4" w:space="0"/>
            </w:tcBorders>
            <w:vAlign w:val="center"/>
          </w:tcPr>
          <w:p w14:paraId="740A3AFB">
            <w:pPr>
              <w:rPr>
                <w:rFonts w:hint="eastAsia" w:ascii="宋体" w:hAnsi="宋体"/>
                <w:bCs/>
                <w:szCs w:val="21"/>
              </w:rPr>
            </w:pPr>
            <w:r>
              <w:rPr>
                <w:rFonts w:hint="eastAsia" w:ascii="宋体" w:hAnsi="宋体"/>
                <w:bCs/>
                <w:szCs w:val="21"/>
              </w:rPr>
              <w:t>数量合计：</w:t>
            </w:r>
          </w:p>
        </w:tc>
        <w:tc>
          <w:tcPr>
            <w:tcW w:w="2744" w:type="dxa"/>
            <w:gridSpan w:val="2"/>
            <w:tcBorders>
              <w:top w:val="single" w:color="auto" w:sz="4" w:space="0"/>
              <w:left w:val="single" w:color="auto" w:sz="4" w:space="0"/>
              <w:bottom w:val="single" w:color="auto" w:sz="4" w:space="0"/>
              <w:right w:val="single" w:color="auto" w:sz="4" w:space="0"/>
            </w:tcBorders>
            <w:vAlign w:val="center"/>
          </w:tcPr>
          <w:p w14:paraId="47859EFA">
            <w:pPr>
              <w:rPr>
                <w:rFonts w:hint="eastAsia" w:ascii="宋体" w:hAnsi="宋体"/>
                <w:bCs/>
                <w:szCs w:val="21"/>
              </w:rPr>
            </w:pPr>
            <w:r>
              <w:rPr>
                <w:rFonts w:hint="eastAsia" w:ascii="宋体" w:hAnsi="宋体"/>
                <w:bCs/>
                <w:szCs w:val="21"/>
              </w:rPr>
              <w:t>合计：　　　　　元</w:t>
            </w:r>
          </w:p>
        </w:tc>
      </w:tr>
      <w:tr w14:paraId="0D1F6448">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08" w:type="dxa"/>
            <w:gridSpan w:val="8"/>
            <w:tcBorders>
              <w:top w:val="single" w:color="auto" w:sz="4" w:space="0"/>
              <w:left w:val="single" w:color="auto" w:sz="4" w:space="0"/>
              <w:bottom w:val="single" w:color="auto" w:sz="4" w:space="0"/>
              <w:right w:val="single" w:color="auto" w:sz="4" w:space="0"/>
            </w:tcBorders>
            <w:vAlign w:val="center"/>
          </w:tcPr>
          <w:p w14:paraId="23E7C28D">
            <w:pPr>
              <w:pStyle w:val="11"/>
              <w:rPr>
                <w:rFonts w:hint="eastAsia" w:ascii="宋体" w:hAnsi="宋体"/>
                <w:bCs/>
              </w:rPr>
            </w:pPr>
            <w:r>
              <w:rPr>
                <w:rFonts w:hint="eastAsia" w:ascii="宋体" w:hAnsi="宋体"/>
                <w:bCs/>
              </w:rPr>
              <w:t>三、总报价：人民币    元。</w:t>
            </w:r>
            <w:r>
              <w:rPr>
                <w:rFonts w:hint="eastAsia" w:ascii="宋体" w:hAnsi="宋体"/>
              </w:rPr>
              <w:t>（以上各合计项与报价一览表中的对应项均一致相符，如不一致以报价一览表为准）</w:t>
            </w:r>
          </w:p>
        </w:tc>
      </w:tr>
    </w:tbl>
    <w:p w14:paraId="0856D575">
      <w:pPr>
        <w:adjustRightInd w:val="0"/>
        <w:snapToGrid w:val="0"/>
        <w:spacing w:line="360" w:lineRule="auto"/>
        <w:rPr>
          <w:rFonts w:hint="eastAsia" w:ascii="宋体" w:hAnsi="宋体"/>
          <w:szCs w:val="21"/>
        </w:rPr>
      </w:pPr>
    </w:p>
    <w:p w14:paraId="06479EEE">
      <w:pPr>
        <w:spacing w:line="360" w:lineRule="auto"/>
        <w:rPr>
          <w:rFonts w:hint="eastAsia" w:ascii="宋体" w:hAnsi="宋体"/>
          <w:szCs w:val="21"/>
        </w:rPr>
      </w:pPr>
    </w:p>
    <w:p w14:paraId="04A8D77F">
      <w:pPr>
        <w:adjustRightInd w:val="0"/>
        <w:snapToGrid w:val="0"/>
        <w:spacing w:line="360" w:lineRule="auto"/>
        <w:rPr>
          <w:rFonts w:hint="eastAsia" w:ascii="宋体" w:hAnsi="宋体"/>
          <w:szCs w:val="21"/>
          <w:lang w:val="en-GB"/>
        </w:rPr>
      </w:pPr>
      <w:r>
        <w:rPr>
          <w:rFonts w:hint="eastAsia" w:ascii="宋体" w:hAnsi="宋体"/>
          <w:szCs w:val="21"/>
        </w:rPr>
        <w:t>注：1）</w:t>
      </w:r>
      <w:r>
        <w:rPr>
          <w:rFonts w:hint="eastAsia" w:ascii="宋体" w:hAnsi="宋体"/>
          <w:szCs w:val="21"/>
        </w:rPr>
        <w:tab/>
      </w:r>
      <w:r>
        <w:rPr>
          <w:rFonts w:hint="eastAsia" w:ascii="宋体" w:hAnsi="宋体"/>
          <w:szCs w:val="21"/>
          <w:lang w:val="en-GB"/>
        </w:rPr>
        <w:t>以上内容必须与《报价一览表》一致。</w:t>
      </w:r>
    </w:p>
    <w:p w14:paraId="5C5FDE1B">
      <w:pPr>
        <w:pStyle w:val="6"/>
        <w:tabs>
          <w:tab w:val="left" w:pos="851"/>
        </w:tabs>
        <w:adjustRightInd w:val="0"/>
        <w:snapToGrid w:val="0"/>
        <w:spacing w:line="360" w:lineRule="auto"/>
        <w:ind w:left="850" w:leftChars="202" w:hanging="426" w:hangingChars="203"/>
        <w:rPr>
          <w:rFonts w:hint="eastAsia"/>
          <w:snapToGrid w:val="0"/>
        </w:rPr>
      </w:pPr>
      <w:r>
        <w:rPr>
          <w:rFonts w:hint="eastAsia"/>
          <w:snapToGrid w:val="0"/>
        </w:rPr>
        <w:t>2)</w:t>
      </w:r>
      <w:r>
        <w:rPr>
          <w:rFonts w:hint="eastAsia"/>
          <w:snapToGrid w:val="0"/>
        </w:rPr>
        <w:tab/>
      </w:r>
      <w:r>
        <w:rPr>
          <w:rFonts w:hint="eastAsia"/>
          <w:snapToGrid w:val="0"/>
        </w:rPr>
        <w:t>所有根据合同或其它原因应由报价人支付的税款和其它应交纳的费用都要包括在报价人提交的报价中；</w:t>
      </w:r>
    </w:p>
    <w:p w14:paraId="64D889C6">
      <w:pPr>
        <w:pStyle w:val="6"/>
        <w:tabs>
          <w:tab w:val="left" w:pos="851"/>
        </w:tabs>
        <w:adjustRightInd w:val="0"/>
        <w:snapToGrid w:val="0"/>
        <w:spacing w:line="360" w:lineRule="auto"/>
        <w:ind w:left="850" w:leftChars="202" w:hanging="426" w:hangingChars="203"/>
        <w:rPr>
          <w:rFonts w:hint="eastAsia"/>
          <w:szCs w:val="21"/>
        </w:rPr>
      </w:pPr>
      <w:r>
        <w:rPr>
          <w:rFonts w:hint="eastAsia"/>
          <w:snapToGrid w:val="0"/>
        </w:rPr>
        <w:t>3)</w:t>
      </w:r>
      <w:r>
        <w:rPr>
          <w:rFonts w:hint="eastAsia"/>
          <w:snapToGrid w:val="0"/>
        </w:rPr>
        <w:tab/>
      </w:r>
      <w:r>
        <w:rPr>
          <w:rFonts w:hint="eastAsia"/>
          <w:snapToGrid w:val="0"/>
        </w:rPr>
        <w:t>应包含货</w:t>
      </w:r>
      <w:r>
        <w:rPr>
          <w:rFonts w:hint="eastAsia"/>
        </w:rPr>
        <w:t>物运至最终目的地的运输、保险和伴随货物服务的其他所有费用。</w:t>
      </w:r>
    </w:p>
    <w:p w14:paraId="622A5435">
      <w:pPr>
        <w:spacing w:line="360" w:lineRule="auto"/>
        <w:rPr>
          <w:rFonts w:hint="eastAsia" w:ascii="宋体" w:hAnsi="宋体"/>
          <w:szCs w:val="21"/>
        </w:rPr>
      </w:pPr>
    </w:p>
    <w:p w14:paraId="0CED68F2">
      <w:pPr>
        <w:spacing w:line="360" w:lineRule="auto"/>
        <w:rPr>
          <w:rFonts w:hint="eastAsia" w:ascii="宋体" w:hAnsi="宋体"/>
          <w:szCs w:val="21"/>
        </w:rPr>
      </w:pPr>
      <w:r>
        <w:rPr>
          <w:rFonts w:hint="eastAsia" w:ascii="宋体" w:hAnsi="宋体"/>
          <w:szCs w:val="21"/>
        </w:rPr>
        <w:t>报价人法定代表人（或法定代表人授权代表）签字：</w:t>
      </w:r>
      <w:r>
        <w:rPr>
          <w:rFonts w:hint="eastAsia" w:ascii="宋体" w:hAnsi="宋体"/>
          <w:szCs w:val="21"/>
          <w:u w:val="single"/>
        </w:rPr>
        <w:t xml:space="preserve">                   </w:t>
      </w:r>
    </w:p>
    <w:p w14:paraId="0ADFD0C7">
      <w:pPr>
        <w:spacing w:line="360" w:lineRule="auto"/>
        <w:rPr>
          <w:rFonts w:hint="eastAsia" w:ascii="宋体" w:hAnsi="宋体"/>
          <w:szCs w:val="21"/>
          <w:u w:val="single"/>
        </w:rPr>
      </w:pPr>
      <w:r>
        <w:rPr>
          <w:rFonts w:hint="eastAsia" w:ascii="宋体" w:hAnsi="宋体"/>
          <w:szCs w:val="21"/>
        </w:rPr>
        <w:t>报价人名称（签章）：</w:t>
      </w:r>
      <w:r>
        <w:rPr>
          <w:rFonts w:hint="eastAsia" w:ascii="宋体" w:hAnsi="宋体"/>
          <w:szCs w:val="21"/>
          <w:u w:val="single"/>
        </w:rPr>
        <w:t xml:space="preserve">                        </w:t>
      </w:r>
    </w:p>
    <w:p w14:paraId="475912FF">
      <w:pPr>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3F3A9D06">
      <w:pPr>
        <w:pStyle w:val="14"/>
        <w:spacing w:line="360" w:lineRule="auto"/>
        <w:ind w:left="0" w:firstLine="0"/>
        <w:jc w:val="both"/>
        <w:rPr>
          <w:rFonts w:hint="eastAsia" w:ascii="宋体" w:hAnsi="宋体"/>
          <w:b/>
          <w:bCs/>
          <w:sz w:val="32"/>
          <w:szCs w:val="32"/>
        </w:rPr>
      </w:pPr>
    </w:p>
    <w:p w14:paraId="46A6C798">
      <w:pPr>
        <w:pStyle w:val="14"/>
        <w:spacing w:line="360" w:lineRule="auto"/>
        <w:ind w:left="0" w:firstLine="0"/>
        <w:jc w:val="both"/>
        <w:rPr>
          <w:rFonts w:hint="eastAsia" w:ascii="宋体" w:hAnsi="宋体"/>
          <w:b/>
          <w:bCs/>
          <w:sz w:val="32"/>
          <w:szCs w:val="32"/>
        </w:rPr>
      </w:pPr>
      <w:r>
        <w:rPr>
          <w:rFonts w:hint="eastAsia" w:ascii="宋体" w:hAnsi="宋体"/>
          <w:b/>
          <w:bCs/>
          <w:sz w:val="32"/>
          <w:szCs w:val="32"/>
        </w:rPr>
        <w:t>五、其他材料</w:t>
      </w:r>
    </w:p>
    <w:p w14:paraId="0743F8F3">
      <w:pPr>
        <w:pStyle w:val="14"/>
        <w:spacing w:line="360" w:lineRule="auto"/>
        <w:ind w:left="600" w:firstLine="0"/>
        <w:jc w:val="both"/>
        <w:rPr>
          <w:rFonts w:hint="eastAsia" w:ascii="宋体" w:hAnsi="宋体"/>
          <w:b/>
          <w:sz w:val="24"/>
        </w:rPr>
      </w:pPr>
      <w:r>
        <w:rPr>
          <w:rFonts w:hint="eastAsia" w:ascii="宋体" w:hAnsi="宋体"/>
          <w:b/>
          <w:sz w:val="24"/>
        </w:rPr>
        <w:t>报价</w:t>
      </w:r>
      <w:r>
        <w:rPr>
          <w:rFonts w:ascii="宋体" w:hAnsi="宋体"/>
          <w:b/>
          <w:sz w:val="24"/>
        </w:rPr>
        <w:t>人认为有必要提供的其它资料</w:t>
      </w:r>
      <w:r>
        <w:rPr>
          <w:rFonts w:hint="eastAsia" w:ascii="宋体" w:hAnsi="宋体"/>
          <w:b/>
          <w:sz w:val="24"/>
        </w:rPr>
        <w:t>或认为必要说明的其他内容。</w:t>
      </w:r>
    </w:p>
    <w:p w14:paraId="55B236E0">
      <w:pPr>
        <w:spacing w:line="360" w:lineRule="auto"/>
        <w:rPr>
          <w:rFonts w:hint="eastAsia" w:ascii="宋体" w:hAnsi="宋体"/>
          <w:szCs w:val="21"/>
        </w:rPr>
      </w:pPr>
    </w:p>
    <w:p w14:paraId="30F01CD9">
      <w:pPr>
        <w:spacing w:line="360" w:lineRule="auto"/>
        <w:rPr>
          <w:rFonts w:hint="eastAsia" w:ascii="宋体" w:hAnsi="宋体"/>
          <w:szCs w:val="21"/>
        </w:rPr>
      </w:pPr>
    </w:p>
    <w:p w14:paraId="068F72C6">
      <w:pPr>
        <w:spacing w:line="360" w:lineRule="auto"/>
        <w:rPr>
          <w:rFonts w:hint="eastAsia" w:ascii="宋体" w:hAnsi="宋体"/>
          <w:szCs w:val="21"/>
        </w:rPr>
      </w:pPr>
      <w:r>
        <w:rPr>
          <w:rFonts w:hint="eastAsia" w:ascii="宋体" w:hAnsi="宋体"/>
          <w:szCs w:val="21"/>
        </w:rPr>
        <w:t>报价人法定代表人（或法定代表人授权代表）签字：</w:t>
      </w:r>
      <w:r>
        <w:rPr>
          <w:rFonts w:hint="eastAsia" w:ascii="宋体" w:hAnsi="宋体"/>
          <w:szCs w:val="21"/>
          <w:u w:val="single"/>
        </w:rPr>
        <w:t xml:space="preserve">                   </w:t>
      </w:r>
    </w:p>
    <w:p w14:paraId="4832C369">
      <w:pPr>
        <w:spacing w:line="360" w:lineRule="auto"/>
        <w:rPr>
          <w:rFonts w:hint="eastAsia" w:ascii="宋体" w:hAnsi="宋体"/>
          <w:szCs w:val="21"/>
          <w:u w:val="single"/>
        </w:rPr>
      </w:pPr>
      <w:r>
        <w:rPr>
          <w:rFonts w:hint="eastAsia" w:ascii="宋体" w:hAnsi="宋体"/>
          <w:szCs w:val="21"/>
        </w:rPr>
        <w:t>报价人名称（签章）：</w:t>
      </w:r>
      <w:r>
        <w:rPr>
          <w:rFonts w:hint="eastAsia" w:ascii="宋体" w:hAnsi="宋体"/>
          <w:szCs w:val="21"/>
          <w:u w:val="single"/>
        </w:rPr>
        <w:t xml:space="preserve">                        </w:t>
      </w:r>
    </w:p>
    <w:p w14:paraId="5E7F76CC">
      <w:pPr>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5AFD6047">
      <w:pPr>
        <w:rPr>
          <w:rFonts w:hint="eastAsia" w:ascii="宋体" w:hAnsi="宋体"/>
          <w:szCs w:val="21"/>
        </w:rPr>
      </w:pPr>
      <w:r>
        <w:rPr>
          <w:rFonts w:hint="eastAsia" w:ascii="宋体" w:hAnsi="宋体"/>
          <w:szCs w:val="21"/>
        </w:rPr>
        <w:br w:type="page"/>
      </w:r>
    </w:p>
    <w:p w14:paraId="45635A69">
      <w:pPr>
        <w:spacing w:line="1100" w:lineRule="exact"/>
        <w:jc w:val="center"/>
        <w:rPr>
          <w:rFonts w:hint="eastAsia" w:ascii="黑体" w:hAnsi="黑体" w:eastAsia="黑体"/>
          <w:b/>
          <w:sz w:val="48"/>
          <w:szCs w:val="48"/>
        </w:rPr>
      </w:pPr>
    </w:p>
    <w:p w14:paraId="0F904716">
      <w:pPr>
        <w:spacing w:line="1100" w:lineRule="exact"/>
        <w:jc w:val="center"/>
        <w:rPr>
          <w:rFonts w:hint="eastAsia" w:ascii="黑体" w:hAnsi="黑体" w:eastAsia="黑体"/>
          <w:b/>
          <w:sz w:val="48"/>
          <w:szCs w:val="48"/>
        </w:rPr>
      </w:pPr>
    </w:p>
    <w:p w14:paraId="2D03E1C6">
      <w:pPr>
        <w:spacing w:line="1100" w:lineRule="exact"/>
        <w:jc w:val="center"/>
        <w:rPr>
          <w:rFonts w:hint="eastAsia" w:ascii="黑体" w:hAnsi="黑体" w:eastAsia="黑体"/>
          <w:b/>
          <w:sz w:val="48"/>
          <w:szCs w:val="48"/>
        </w:rPr>
      </w:pPr>
    </w:p>
    <w:p w14:paraId="08F9270D">
      <w:pPr>
        <w:spacing w:line="1100" w:lineRule="exact"/>
        <w:jc w:val="center"/>
        <w:rPr>
          <w:rFonts w:hint="eastAsia" w:ascii="黑体" w:hAnsi="黑体" w:eastAsia="黑体"/>
          <w:b/>
          <w:sz w:val="48"/>
          <w:szCs w:val="48"/>
        </w:rPr>
      </w:pPr>
    </w:p>
    <w:p w14:paraId="595BC116">
      <w:pPr>
        <w:spacing w:line="1100" w:lineRule="exact"/>
        <w:jc w:val="center"/>
        <w:rPr>
          <w:rFonts w:hint="eastAsia" w:ascii="黑体" w:hAnsi="黑体" w:eastAsia="黑体"/>
          <w:b/>
          <w:sz w:val="48"/>
          <w:szCs w:val="48"/>
        </w:rPr>
      </w:pPr>
      <w:r>
        <w:rPr>
          <w:rFonts w:hint="eastAsia" w:ascii="黑体" w:hAnsi="黑体" w:eastAsia="黑体"/>
          <w:b/>
          <w:sz w:val="48"/>
          <w:szCs w:val="48"/>
        </w:rPr>
        <w:t>第五部分　</w:t>
      </w:r>
    </w:p>
    <w:p w14:paraId="300B5F01">
      <w:pPr>
        <w:spacing w:line="1100" w:lineRule="exact"/>
        <w:jc w:val="center"/>
        <w:rPr>
          <w:rFonts w:hint="eastAsia" w:ascii="黑体" w:hAnsi="黑体" w:eastAsia="黑体"/>
          <w:b/>
          <w:sz w:val="48"/>
          <w:szCs w:val="48"/>
        </w:rPr>
      </w:pPr>
      <w:r>
        <w:rPr>
          <w:rFonts w:hint="eastAsia" w:ascii="黑体" w:hAnsi="黑体" w:eastAsia="黑体"/>
          <w:b/>
          <w:sz w:val="48"/>
          <w:szCs w:val="48"/>
        </w:rPr>
        <w:t>合同书文本(样本）</w:t>
      </w:r>
    </w:p>
    <w:p w14:paraId="3F48866D"/>
    <w:p w14:paraId="5C59CE00">
      <w:pPr>
        <w:ind w:firstLine="420" w:firstLineChars="200"/>
      </w:pPr>
      <w:r>
        <w:rPr>
          <w:rFonts w:hint="eastAsia"/>
        </w:rPr>
        <w:t>（《采购人需求》中另有规定的，以采购人需求为准）</w:t>
      </w:r>
    </w:p>
    <w:p w14:paraId="7C40BDFF">
      <w:pPr>
        <w:spacing w:line="360" w:lineRule="auto"/>
        <w:ind w:firstLine="420" w:firstLineChars="200"/>
        <w:rPr>
          <w:rFonts w:hint="eastAsia" w:ascii="宋体" w:hAnsi="宋体"/>
        </w:rPr>
      </w:pPr>
      <w:r>
        <w:rPr>
          <w:rFonts w:hint="eastAsia" w:ascii="宋体" w:hAnsi="宋体"/>
        </w:rPr>
        <w:t>注：本合同条款仅供参考，甲乙双方可根据招投标文件及实际情况进行变更、补充。</w:t>
      </w:r>
    </w:p>
    <w:p w14:paraId="5AC5E455">
      <w:pPr>
        <w:rPr>
          <w:rFonts w:hint="eastAsia" w:ascii="宋体" w:hAnsi="宋体"/>
        </w:rPr>
      </w:pPr>
      <w:r>
        <w:rPr>
          <w:rFonts w:hint="eastAsia" w:ascii="宋体" w:hAnsi="宋体"/>
        </w:rPr>
        <w:br w:type="page"/>
      </w:r>
    </w:p>
    <w:p w14:paraId="74D58517">
      <w:pPr>
        <w:spacing w:line="360" w:lineRule="auto"/>
        <w:jc w:val="center"/>
        <w:rPr>
          <w:rFonts w:hint="eastAsia" w:asciiTheme="minorEastAsia" w:hAnsiTheme="minorEastAsia" w:eastAsiaTheme="minorEastAsia"/>
          <w:b/>
          <w:sz w:val="30"/>
          <w:szCs w:val="30"/>
          <w:lang w:eastAsia="zh-CN"/>
        </w:rPr>
      </w:pPr>
      <w:r>
        <w:rPr>
          <w:rFonts w:hint="eastAsia" w:asciiTheme="minorEastAsia" w:hAnsiTheme="minorEastAsia" w:eastAsiaTheme="minorEastAsia"/>
          <w:b/>
          <w:sz w:val="30"/>
          <w:szCs w:val="30"/>
          <w:lang w:eastAsia="zh-CN"/>
        </w:rPr>
        <w:t>广东省机械技师学院2026年综合类大型校园双选会服务、实习生和毕业生就业质量跟踪调查服务项目</w:t>
      </w:r>
    </w:p>
    <w:p w14:paraId="3E5FB8FE">
      <w:pPr>
        <w:spacing w:line="360" w:lineRule="auto"/>
        <w:jc w:val="cente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t>协议书</w:t>
      </w:r>
    </w:p>
    <w:p w14:paraId="7948C901">
      <w:pPr>
        <w:pStyle w:val="14"/>
      </w:pPr>
    </w:p>
    <w:p w14:paraId="7854184E">
      <w:pPr>
        <w:spacing w:line="360" w:lineRule="auto"/>
        <w:rPr>
          <w:rFonts w:hint="eastAsia" w:cs="宋体" w:asciiTheme="minorEastAsia" w:hAnsiTheme="minorEastAsia" w:eastAsiaTheme="minorEastAsia"/>
          <w:bCs/>
          <w:color w:val="131313"/>
          <w:szCs w:val="21"/>
          <w:shd w:val="clear" w:color="auto" w:fill="FFFFFF"/>
        </w:rPr>
      </w:pPr>
      <w:r>
        <w:rPr>
          <w:rFonts w:hint="eastAsia" w:cs="宋体" w:asciiTheme="minorEastAsia" w:hAnsiTheme="minorEastAsia" w:eastAsiaTheme="minorEastAsia"/>
          <w:bCs/>
          <w:color w:val="131313"/>
          <w:szCs w:val="21"/>
          <w:shd w:val="clear" w:color="auto" w:fill="FFFFFF"/>
        </w:rPr>
        <w:t xml:space="preserve">甲  方: 广东省机械技师学院                               </w:t>
      </w:r>
      <w:r>
        <w:rPr>
          <w:rFonts w:hint="eastAsia" w:cs="宋体" w:asciiTheme="minorEastAsia" w:hAnsiTheme="minorEastAsia" w:eastAsiaTheme="minorEastAsia"/>
          <w:b/>
          <w:color w:val="131313"/>
          <w:szCs w:val="21"/>
          <w:shd w:val="clear" w:color="auto" w:fill="FFFFFF"/>
        </w:rPr>
        <w:t>乙 方：</w:t>
      </w:r>
    </w:p>
    <w:p w14:paraId="4D356CBC">
      <w:pPr>
        <w:tabs>
          <w:tab w:val="left" w:pos="5325"/>
        </w:tabs>
        <w:topLinePunct/>
        <w:spacing w:line="360" w:lineRule="auto"/>
        <w:rPr>
          <w:rFonts w:hint="eastAsia" w:cs="宋体" w:asciiTheme="minorEastAsia" w:hAnsiTheme="minorEastAsia" w:eastAsiaTheme="minorEastAsia"/>
          <w:bCs/>
          <w:color w:val="131313"/>
          <w:szCs w:val="21"/>
          <w:shd w:val="clear" w:color="auto" w:fill="FFFFFF"/>
        </w:rPr>
      </w:pPr>
      <w:r>
        <w:rPr>
          <w:rFonts w:hint="eastAsia" w:cs="宋体" w:asciiTheme="minorEastAsia" w:hAnsiTheme="minorEastAsia" w:eastAsiaTheme="minorEastAsia"/>
          <w:bCs/>
          <w:color w:val="131313"/>
          <w:szCs w:val="21"/>
          <w:shd w:val="clear" w:color="auto" w:fill="FFFFFF"/>
        </w:rPr>
        <w:t xml:space="preserve">住所地: 广东省广州市白云区江高镇江村松岗街１９３号      </w:t>
      </w:r>
      <w:r>
        <w:rPr>
          <w:rFonts w:hint="eastAsia" w:cs="宋体" w:asciiTheme="minorEastAsia" w:hAnsiTheme="minorEastAsia" w:eastAsiaTheme="minorEastAsia"/>
          <w:b/>
          <w:color w:val="131313"/>
          <w:szCs w:val="21"/>
          <w:shd w:val="clear" w:color="auto" w:fill="FFFFFF"/>
        </w:rPr>
        <w:t xml:space="preserve"> 地 址：</w:t>
      </w:r>
    </w:p>
    <w:p w14:paraId="159940A4">
      <w:pPr>
        <w:pStyle w:val="13"/>
      </w:pPr>
    </w:p>
    <w:p w14:paraId="33518CF9">
      <w:pPr>
        <w:spacing w:line="360" w:lineRule="auto"/>
        <w:rPr>
          <w:rFonts w:hint="eastAsia" w:ascii="宋体" w:hAnsi="宋体" w:cs="宋体"/>
          <w:sz w:val="20"/>
        </w:rPr>
      </w:pPr>
      <w:r>
        <w:rPr>
          <w:rFonts w:hint="eastAsia" w:cs="仿宋"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宋体" w:hAnsi="宋体" w:cs="宋体"/>
          <w:spacing w:val="12"/>
          <w:sz w:val="20"/>
        </w:rPr>
        <w:t>甲、乙双方</w:t>
      </w:r>
      <w:r>
        <w:rPr>
          <w:rFonts w:ascii="宋体" w:hAnsi="宋体" w:cs="宋体"/>
          <w:spacing w:val="8"/>
          <w:sz w:val="20"/>
        </w:rPr>
        <w:t>根</w:t>
      </w:r>
      <w:r>
        <w:rPr>
          <w:rFonts w:ascii="宋体" w:hAnsi="宋体" w:cs="宋体"/>
          <w:spacing w:val="6"/>
          <w:sz w:val="20"/>
        </w:rPr>
        <w:t>据</w:t>
      </w:r>
      <w:r>
        <w:rPr>
          <w:rFonts w:hint="eastAsia" w:ascii="宋体" w:hAnsi="宋体" w:cs="宋体"/>
          <w:spacing w:val="6"/>
          <w:sz w:val="20"/>
        </w:rPr>
        <w:t>广东省机械技师学院</w:t>
      </w:r>
      <w:r>
        <w:rPr>
          <w:rFonts w:hint="eastAsia" w:ascii="宋体" w:hAnsi="宋体" w:cs="宋体"/>
          <w:spacing w:val="6"/>
          <w:sz w:val="20"/>
          <w:u w:val="single"/>
          <w:lang w:eastAsia="zh-CN"/>
        </w:rPr>
        <w:t>广东省机械技师学院2026年综合类大型校园双选会服务、实习生和毕业生就业质量跟踪调查服务项目</w:t>
      </w:r>
      <w:r>
        <w:rPr>
          <w:rFonts w:ascii="宋体" w:hAnsi="宋体" w:cs="宋体"/>
          <w:spacing w:val="7"/>
          <w:sz w:val="20"/>
          <w:u w:val="single"/>
        </w:rPr>
        <w:t>的</w:t>
      </w:r>
      <w:r>
        <w:rPr>
          <w:rFonts w:hint="eastAsia" w:ascii="宋体" w:hAnsi="宋体" w:cs="宋体"/>
          <w:spacing w:val="7"/>
          <w:sz w:val="20"/>
          <w:u w:val="single"/>
        </w:rPr>
        <w:t>招标</w:t>
      </w:r>
      <w:r>
        <w:rPr>
          <w:rFonts w:ascii="宋体" w:hAnsi="宋体" w:cs="宋体"/>
          <w:spacing w:val="7"/>
          <w:sz w:val="20"/>
          <w:u w:val="single"/>
        </w:rPr>
        <w:t>结果</w:t>
      </w:r>
      <w:r>
        <w:rPr>
          <w:rFonts w:hint="eastAsia" w:ascii="宋体" w:hAnsi="宋体" w:cs="宋体"/>
          <w:spacing w:val="7"/>
          <w:sz w:val="20"/>
          <w:u w:val="single"/>
        </w:rPr>
        <w:t>（</w:t>
      </w:r>
      <w:r>
        <w:rPr>
          <w:rFonts w:hint="eastAsia" w:ascii="宋体" w:hAnsi="宋体"/>
          <w:szCs w:val="21"/>
        </w:rPr>
        <w:t>采购编号：</w:t>
      </w:r>
      <w:r>
        <w:rPr>
          <w:rFonts w:hint="eastAsia" w:ascii="宋体" w:hAnsi="宋体"/>
          <w:color w:val="FF0000"/>
          <w:szCs w:val="21"/>
          <w:lang w:eastAsia="zh-CN"/>
        </w:rPr>
        <w:t>GDJXJG202604-1</w:t>
      </w:r>
      <w:r>
        <w:rPr>
          <w:rFonts w:hint="eastAsia" w:ascii="宋体" w:hAnsi="宋体"/>
          <w:color w:val="FF0000"/>
          <w:szCs w:val="21"/>
        </w:rPr>
        <w:t>）</w:t>
      </w:r>
      <w:r>
        <w:rPr>
          <w:rFonts w:ascii="宋体" w:hAnsi="宋体" w:cs="宋体"/>
          <w:spacing w:val="7"/>
          <w:sz w:val="20"/>
        </w:rPr>
        <w:t>，按照《中华人民共和国政府采购法》、《中华人民共和国政府</w:t>
      </w:r>
      <w:r>
        <w:rPr>
          <w:rFonts w:ascii="宋体" w:hAnsi="宋体" w:cs="宋体"/>
          <w:spacing w:val="14"/>
          <w:sz w:val="20"/>
        </w:rPr>
        <w:t>采购</w:t>
      </w:r>
      <w:r>
        <w:rPr>
          <w:rFonts w:ascii="宋体" w:hAnsi="宋体" w:cs="宋体"/>
          <w:spacing w:val="9"/>
          <w:sz w:val="20"/>
        </w:rPr>
        <w:t>法</w:t>
      </w:r>
      <w:r>
        <w:rPr>
          <w:rFonts w:ascii="宋体" w:hAnsi="宋体" w:cs="宋体"/>
          <w:spacing w:val="7"/>
          <w:sz w:val="20"/>
        </w:rPr>
        <w:t>实施条例》、《中华人民共和国民法典》的规定，经双方协商，本着平等互利和诚实</w:t>
      </w:r>
      <w:r>
        <w:rPr>
          <w:rFonts w:ascii="宋体" w:hAnsi="宋体" w:cs="宋体"/>
          <w:spacing w:val="9"/>
          <w:sz w:val="20"/>
        </w:rPr>
        <w:t>信用的原则，一致同意签订本合同</w:t>
      </w:r>
      <w:r>
        <w:rPr>
          <w:rFonts w:ascii="宋体" w:hAnsi="宋体" w:cs="宋体"/>
          <w:spacing w:val="6"/>
          <w:sz w:val="20"/>
        </w:rPr>
        <w:t>。</w:t>
      </w:r>
    </w:p>
    <w:p w14:paraId="5A9A0B8A">
      <w:pPr>
        <w:spacing w:line="360" w:lineRule="auto"/>
        <w:ind w:left="25"/>
        <w:rPr>
          <w:rFonts w:hint="eastAsia" w:ascii="宋体" w:hAnsi="宋体" w:cs="宋体"/>
          <w:b/>
          <w:bCs/>
          <w:sz w:val="20"/>
        </w:rPr>
      </w:pPr>
      <w:r>
        <w:rPr>
          <w:rFonts w:ascii="宋体" w:hAnsi="宋体" w:cs="宋体"/>
          <w:b/>
          <w:bCs/>
          <w:spacing w:val="10"/>
          <w:sz w:val="20"/>
        </w:rPr>
        <w:t>一</w:t>
      </w:r>
      <w:r>
        <w:rPr>
          <w:rFonts w:ascii="宋体" w:hAnsi="宋体" w:cs="宋体"/>
          <w:b/>
          <w:bCs/>
          <w:spacing w:val="9"/>
          <w:sz w:val="20"/>
        </w:rPr>
        <w:t>、</w:t>
      </w:r>
      <w:r>
        <w:rPr>
          <w:rFonts w:hint="eastAsia" w:ascii="宋体" w:hAnsi="宋体" w:cs="宋体"/>
          <w:b/>
          <w:bCs/>
          <w:spacing w:val="9"/>
          <w:sz w:val="20"/>
        </w:rPr>
        <w:t>采购内容及要求</w:t>
      </w:r>
    </w:p>
    <w:p w14:paraId="62B99A3A">
      <w:pPr>
        <w:spacing w:line="360" w:lineRule="auto"/>
        <w:ind w:left="233" w:right="102" w:firstLine="210" w:firstLineChars="100"/>
      </w:pPr>
      <w:r>
        <w:rPr>
          <w:rFonts w:hint="eastAsia"/>
        </w:rPr>
        <w:t>（一）</w:t>
      </w:r>
      <w:r>
        <w:rPr>
          <w:rFonts w:ascii="宋体" w:hAnsi="宋体" w:cs="宋体"/>
          <w:spacing w:val="9"/>
          <w:sz w:val="20"/>
          <w14:textOutline w14:w="3797" w14:cap="sq" w14:cmpd="sng" w14:algn="ctr">
            <w14:solidFill>
              <w14:srgbClr w14:val="000000"/>
            </w14:solidFill>
            <w14:prstDash w14:val="solid"/>
            <w14:bevel/>
          </w14:textOutline>
        </w:rPr>
        <w:t>采购项目</w:t>
      </w:r>
      <w:r>
        <w:rPr>
          <w:rFonts w:hint="eastAsia" w:ascii="宋体" w:hAnsi="宋体" w:cs="宋体"/>
          <w:spacing w:val="9"/>
          <w:sz w:val="20"/>
          <w14:textOutline w14:w="3797" w14:cap="sq" w14:cmpd="sng" w14:algn="ctr">
            <w14:solidFill>
              <w14:srgbClr w14:val="000000"/>
            </w14:solidFill>
            <w14:prstDash w14:val="solid"/>
            <w14:bevel/>
          </w14:textOutline>
        </w:rPr>
        <w:t>、服务对象、时间</w:t>
      </w:r>
      <w:r>
        <w:rPr>
          <w:rFonts w:ascii="宋体" w:hAnsi="宋体" w:cs="宋体"/>
          <w:spacing w:val="9"/>
          <w:sz w:val="20"/>
          <w14:textOutline w14:w="3797" w14:cap="sq" w14:cmpd="sng" w14:algn="ctr">
            <w14:solidFill>
              <w14:srgbClr w14:val="000000"/>
            </w14:solidFill>
            <w14:prstDash w14:val="solid"/>
            <w14:bevel/>
          </w14:textOutline>
        </w:rPr>
        <w:t>及要求</w:t>
      </w:r>
    </w:p>
    <w:p w14:paraId="055E8EE5">
      <w:pPr>
        <w:spacing w:line="360" w:lineRule="auto"/>
        <w:ind w:left="233" w:right="102" w:firstLine="210" w:firstLineChars="100"/>
      </w:pPr>
      <w:r>
        <w:rPr>
          <w:rFonts w:hint="eastAsia"/>
        </w:rPr>
        <w:t>本项目服务对象为甲方202</w:t>
      </w:r>
      <w:r>
        <w:rPr>
          <w:rFonts w:hint="eastAsia"/>
          <w:lang w:val="en-US" w:eastAsia="zh-CN"/>
        </w:rPr>
        <w:t>6</w:t>
      </w:r>
      <w:r>
        <w:rPr>
          <w:rFonts w:hint="eastAsia"/>
        </w:rPr>
        <w:t>年实习生和应届毕业生，服务内容及项目成果交付要求如下：</w:t>
      </w:r>
    </w:p>
    <w:tbl>
      <w:tblPr>
        <w:tblStyle w:val="15"/>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261"/>
        <w:gridCol w:w="2908"/>
        <w:gridCol w:w="1750"/>
        <w:gridCol w:w="1305"/>
      </w:tblGrid>
      <w:tr w14:paraId="4E4B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03" w:type="dxa"/>
            <w:tcBorders>
              <w:top w:val="single" w:color="auto" w:sz="4" w:space="0"/>
              <w:left w:val="single" w:color="auto" w:sz="4" w:space="0"/>
              <w:bottom w:val="single" w:color="auto" w:sz="4" w:space="0"/>
              <w:right w:val="single" w:color="auto" w:sz="4" w:space="0"/>
            </w:tcBorders>
            <w:shd w:val="clear" w:color="auto" w:fill="CCCCCC"/>
            <w:vAlign w:val="center"/>
          </w:tcPr>
          <w:p w14:paraId="42DC45B8">
            <w:pPr>
              <w:spacing w:line="400" w:lineRule="exact"/>
              <w:jc w:val="center"/>
              <w:rPr>
                <w:rFonts w:ascii="宋体"/>
                <w:b/>
                <w:bCs/>
                <w:color w:val="000000"/>
                <w:szCs w:val="21"/>
              </w:rPr>
            </w:pPr>
            <w:r>
              <w:rPr>
                <w:rFonts w:hint="eastAsia" w:ascii="宋体" w:hAnsi="宋体" w:cs="黑体"/>
                <w:b/>
                <w:bCs/>
                <w:color w:val="000000"/>
                <w:szCs w:val="21"/>
              </w:rPr>
              <w:t>序号</w:t>
            </w:r>
          </w:p>
        </w:tc>
        <w:tc>
          <w:tcPr>
            <w:tcW w:w="2261" w:type="dxa"/>
            <w:tcBorders>
              <w:top w:val="single" w:color="auto" w:sz="4" w:space="0"/>
              <w:left w:val="single" w:color="auto" w:sz="4" w:space="0"/>
              <w:bottom w:val="single" w:color="auto" w:sz="4" w:space="0"/>
              <w:right w:val="single" w:color="auto" w:sz="4" w:space="0"/>
            </w:tcBorders>
            <w:shd w:val="clear" w:color="auto" w:fill="CCCCCC"/>
            <w:vAlign w:val="center"/>
          </w:tcPr>
          <w:p w14:paraId="1961773D">
            <w:pPr>
              <w:spacing w:line="400" w:lineRule="exact"/>
              <w:jc w:val="center"/>
              <w:rPr>
                <w:rFonts w:ascii="宋体"/>
                <w:b/>
                <w:bCs/>
                <w:color w:val="000000"/>
                <w:szCs w:val="21"/>
              </w:rPr>
            </w:pPr>
            <w:r>
              <w:rPr>
                <w:rFonts w:hint="eastAsia" w:ascii="宋体"/>
                <w:b/>
                <w:color w:val="000000"/>
                <w:szCs w:val="21"/>
              </w:rPr>
              <w:t>项目内容</w:t>
            </w:r>
          </w:p>
        </w:tc>
        <w:tc>
          <w:tcPr>
            <w:tcW w:w="2908" w:type="dxa"/>
            <w:tcBorders>
              <w:top w:val="single" w:color="auto" w:sz="4" w:space="0"/>
              <w:left w:val="single" w:color="auto" w:sz="4" w:space="0"/>
              <w:bottom w:val="single" w:color="auto" w:sz="4" w:space="0"/>
              <w:right w:val="single" w:color="auto" w:sz="4" w:space="0"/>
            </w:tcBorders>
            <w:shd w:val="clear" w:color="auto" w:fill="CCCCCC"/>
            <w:vAlign w:val="center"/>
          </w:tcPr>
          <w:p w14:paraId="1E625BA9">
            <w:pPr>
              <w:spacing w:line="400" w:lineRule="exact"/>
              <w:jc w:val="center"/>
              <w:rPr>
                <w:rFonts w:hint="eastAsia" w:ascii="宋体" w:hAnsi="宋体" w:cs="黑体"/>
                <w:b/>
                <w:bCs/>
                <w:color w:val="000000"/>
                <w:szCs w:val="21"/>
              </w:rPr>
            </w:pPr>
            <w:r>
              <w:rPr>
                <w:rFonts w:hint="eastAsia" w:ascii="宋体" w:hAnsi="宋体" w:cs="黑体"/>
                <w:b/>
                <w:bCs/>
                <w:color w:val="000000"/>
                <w:szCs w:val="21"/>
              </w:rPr>
              <w:t>采购成果交付</w:t>
            </w:r>
          </w:p>
        </w:tc>
        <w:tc>
          <w:tcPr>
            <w:tcW w:w="1750" w:type="dxa"/>
            <w:tcBorders>
              <w:top w:val="single" w:color="auto" w:sz="4" w:space="0"/>
              <w:left w:val="single" w:color="auto" w:sz="4" w:space="0"/>
              <w:bottom w:val="single" w:color="auto" w:sz="4" w:space="0"/>
              <w:right w:val="single" w:color="auto" w:sz="4" w:space="0"/>
            </w:tcBorders>
            <w:shd w:val="clear" w:color="auto" w:fill="CCCCCC"/>
            <w:vAlign w:val="center"/>
          </w:tcPr>
          <w:p w14:paraId="12ECBABE">
            <w:pPr>
              <w:spacing w:line="400" w:lineRule="exact"/>
              <w:jc w:val="center"/>
              <w:rPr>
                <w:rFonts w:ascii="宋体"/>
                <w:b/>
                <w:color w:val="000000"/>
                <w:szCs w:val="21"/>
              </w:rPr>
            </w:pPr>
            <w:r>
              <w:rPr>
                <w:rFonts w:hint="eastAsia" w:ascii="宋体" w:hAnsi="宋体" w:cs="黑体"/>
                <w:b/>
                <w:bCs/>
                <w:color w:val="000000"/>
                <w:szCs w:val="21"/>
              </w:rPr>
              <w:t>服务期</w:t>
            </w:r>
          </w:p>
        </w:tc>
        <w:tc>
          <w:tcPr>
            <w:tcW w:w="1305" w:type="dxa"/>
            <w:tcBorders>
              <w:top w:val="single" w:color="auto" w:sz="4" w:space="0"/>
              <w:left w:val="single" w:color="auto" w:sz="4" w:space="0"/>
              <w:bottom w:val="single" w:color="auto" w:sz="4" w:space="0"/>
              <w:right w:val="single" w:color="auto" w:sz="4" w:space="0"/>
            </w:tcBorders>
            <w:shd w:val="clear" w:color="auto" w:fill="CCCCCC"/>
            <w:vAlign w:val="center"/>
          </w:tcPr>
          <w:p w14:paraId="152803B9">
            <w:pPr>
              <w:spacing w:line="400" w:lineRule="exact"/>
              <w:jc w:val="center"/>
              <w:rPr>
                <w:rFonts w:ascii="宋体"/>
                <w:b/>
                <w:color w:val="000000"/>
                <w:szCs w:val="21"/>
              </w:rPr>
            </w:pPr>
            <w:r>
              <w:rPr>
                <w:rFonts w:hint="eastAsia" w:ascii="宋体" w:hAnsi="宋体" w:cs="黑体"/>
                <w:b/>
                <w:bCs/>
                <w:color w:val="000000"/>
                <w:szCs w:val="21"/>
              </w:rPr>
              <w:t>最高限价（元）</w:t>
            </w:r>
          </w:p>
        </w:tc>
      </w:tr>
      <w:tr w14:paraId="62CF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jc w:val="center"/>
        </w:trPr>
        <w:tc>
          <w:tcPr>
            <w:tcW w:w="603" w:type="dxa"/>
            <w:tcBorders>
              <w:top w:val="single" w:color="auto" w:sz="4" w:space="0"/>
              <w:left w:val="single" w:color="auto" w:sz="4" w:space="0"/>
              <w:bottom w:val="single" w:color="auto" w:sz="4" w:space="0"/>
              <w:right w:val="single" w:color="auto" w:sz="4" w:space="0"/>
            </w:tcBorders>
            <w:vAlign w:val="center"/>
          </w:tcPr>
          <w:p w14:paraId="75F6F825">
            <w:pPr>
              <w:spacing w:line="400" w:lineRule="exact"/>
              <w:jc w:val="center"/>
              <w:rPr>
                <w:rFonts w:hint="eastAsia" w:ascii="宋体" w:hAnsi="宋体" w:cs="黑体"/>
                <w:bCs/>
                <w:color w:val="000000"/>
                <w:szCs w:val="21"/>
              </w:rPr>
            </w:pPr>
            <w:r>
              <w:rPr>
                <w:rFonts w:hint="eastAsia" w:ascii="宋体" w:hAnsi="宋体" w:cs="黑体"/>
                <w:bCs/>
                <w:color w:val="000000"/>
                <w:szCs w:val="21"/>
              </w:rPr>
              <w:t>01</w:t>
            </w:r>
          </w:p>
        </w:tc>
        <w:tc>
          <w:tcPr>
            <w:tcW w:w="2261" w:type="dxa"/>
            <w:tcBorders>
              <w:top w:val="single" w:color="auto" w:sz="4" w:space="0"/>
              <w:left w:val="single" w:color="auto" w:sz="4" w:space="0"/>
              <w:bottom w:val="single" w:color="auto" w:sz="4" w:space="0"/>
              <w:right w:val="single" w:color="auto" w:sz="4" w:space="0"/>
            </w:tcBorders>
            <w:vAlign w:val="center"/>
          </w:tcPr>
          <w:p w14:paraId="6CD8742B">
            <w:pPr>
              <w:tabs>
                <w:tab w:val="left" w:pos="284"/>
              </w:tabs>
              <w:spacing w:line="400" w:lineRule="exact"/>
              <w:jc w:val="center"/>
              <w:rPr>
                <w:rFonts w:hint="eastAsia" w:ascii="宋体" w:hAnsi="宋体" w:cs="仿宋_GB2312"/>
                <w:bCs/>
                <w:spacing w:val="-6"/>
                <w:szCs w:val="21"/>
              </w:rPr>
            </w:pPr>
            <w:r>
              <w:rPr>
                <w:rFonts w:hint="eastAsia" w:ascii="宋体" w:hAnsi="宋体" w:cs="仿宋_GB2312"/>
                <w:bCs/>
                <w:spacing w:val="-6"/>
                <w:szCs w:val="21"/>
              </w:rPr>
              <w:t>广东省机械技师学院</w:t>
            </w:r>
          </w:p>
          <w:p w14:paraId="599B0665">
            <w:pPr>
              <w:tabs>
                <w:tab w:val="left" w:pos="284"/>
              </w:tabs>
              <w:spacing w:line="400" w:lineRule="exact"/>
              <w:jc w:val="center"/>
              <w:rPr>
                <w:rFonts w:hint="eastAsia" w:ascii="宋体" w:hAnsi="宋体"/>
                <w:bCs/>
                <w:szCs w:val="21"/>
              </w:rPr>
            </w:pPr>
            <w:r>
              <w:rPr>
                <w:rFonts w:hint="eastAsia" w:ascii="宋体" w:hAnsi="宋体" w:cs="仿宋_GB2312"/>
                <w:bCs/>
                <w:spacing w:val="-6"/>
                <w:szCs w:val="21"/>
              </w:rPr>
              <w:t>202</w:t>
            </w:r>
            <w:r>
              <w:rPr>
                <w:rFonts w:hint="eastAsia" w:ascii="宋体" w:hAnsi="宋体" w:cs="仿宋_GB2312"/>
                <w:bCs/>
                <w:spacing w:val="-6"/>
                <w:szCs w:val="21"/>
                <w:lang w:val="en-US" w:eastAsia="zh-CN"/>
              </w:rPr>
              <w:t>6</w:t>
            </w:r>
            <w:r>
              <w:rPr>
                <w:rFonts w:hint="eastAsia" w:ascii="宋体" w:hAnsi="宋体" w:cs="仿宋_GB2312"/>
                <w:bCs/>
                <w:spacing w:val="-6"/>
                <w:szCs w:val="21"/>
              </w:rPr>
              <w:t>年</w:t>
            </w:r>
            <w:r>
              <w:rPr>
                <w:rFonts w:hint="eastAsia" w:ascii="宋体" w:hAnsi="宋体"/>
                <w:bCs/>
                <w:szCs w:val="21"/>
              </w:rPr>
              <w:t>大型综合类</w:t>
            </w:r>
          </w:p>
          <w:p w14:paraId="4A9AAF7F">
            <w:pPr>
              <w:tabs>
                <w:tab w:val="left" w:pos="284"/>
              </w:tabs>
              <w:spacing w:line="400" w:lineRule="exact"/>
              <w:jc w:val="center"/>
              <w:rPr>
                <w:rFonts w:hint="eastAsia" w:ascii="宋体" w:hAnsi="宋体" w:cs="Tahoma"/>
                <w:color w:val="000000"/>
                <w:szCs w:val="21"/>
              </w:rPr>
            </w:pPr>
            <w:r>
              <w:rPr>
                <w:rFonts w:hint="eastAsia" w:ascii="宋体" w:hAnsi="宋体" w:cs="仿宋_GB2312"/>
                <w:bCs/>
                <w:spacing w:val="-6"/>
                <w:szCs w:val="21"/>
              </w:rPr>
              <w:t>校园双选会服务</w:t>
            </w:r>
          </w:p>
        </w:tc>
        <w:tc>
          <w:tcPr>
            <w:tcW w:w="2908" w:type="dxa"/>
            <w:tcBorders>
              <w:top w:val="single" w:color="auto" w:sz="4" w:space="0"/>
              <w:left w:val="single" w:color="auto" w:sz="4" w:space="0"/>
              <w:right w:val="single" w:color="auto" w:sz="4" w:space="0"/>
            </w:tcBorders>
            <w:vAlign w:val="center"/>
          </w:tcPr>
          <w:p w14:paraId="67B0B013">
            <w:pPr>
              <w:tabs>
                <w:tab w:val="left" w:pos="284"/>
              </w:tabs>
              <w:spacing w:line="400" w:lineRule="exact"/>
              <w:rPr>
                <w:rFonts w:hint="eastAsia" w:ascii="宋体" w:hAnsi="宋体"/>
                <w:szCs w:val="21"/>
              </w:rPr>
            </w:pPr>
            <w:r>
              <w:rPr>
                <w:rFonts w:hint="eastAsia" w:ascii="宋体" w:hAnsi="宋体"/>
                <w:szCs w:val="21"/>
              </w:rPr>
              <w:t>举办2场次大型综合类校园双选会，参会企业不少于</w:t>
            </w:r>
            <w:r>
              <w:rPr>
                <w:rFonts w:hint="eastAsia" w:ascii="宋体" w:hAnsi="宋体"/>
                <w:szCs w:val="21"/>
                <w:lang w:val="en-US" w:eastAsia="zh-CN"/>
              </w:rPr>
              <w:t>300</w:t>
            </w:r>
            <w:r>
              <w:rPr>
                <w:rFonts w:hint="eastAsia" w:ascii="宋体" w:hAnsi="宋体"/>
                <w:szCs w:val="21"/>
              </w:rPr>
              <w:t>家，且提供</w:t>
            </w:r>
            <w:r>
              <w:rPr>
                <w:rFonts w:hint="eastAsia" w:ascii="宋体" w:hAnsi="宋体" w:cs="宋体"/>
                <w:szCs w:val="21"/>
              </w:rPr>
              <w:t>线上招聘平台并开放</w:t>
            </w:r>
            <w:r>
              <w:rPr>
                <w:rFonts w:hint="eastAsia" w:ascii="宋体" w:hAnsi="宋体"/>
                <w:szCs w:val="21"/>
              </w:rPr>
              <w:t>不少于1年的使用权限。</w:t>
            </w:r>
          </w:p>
        </w:tc>
        <w:tc>
          <w:tcPr>
            <w:tcW w:w="1750" w:type="dxa"/>
            <w:vMerge w:val="restart"/>
            <w:tcBorders>
              <w:top w:val="single" w:color="auto" w:sz="4" w:space="0"/>
              <w:left w:val="single" w:color="auto" w:sz="4" w:space="0"/>
              <w:right w:val="single" w:color="auto" w:sz="4" w:space="0"/>
            </w:tcBorders>
            <w:vAlign w:val="center"/>
          </w:tcPr>
          <w:p w14:paraId="381765FD">
            <w:pPr>
              <w:tabs>
                <w:tab w:val="left" w:pos="284"/>
              </w:tabs>
              <w:spacing w:line="400" w:lineRule="exact"/>
              <w:jc w:val="center"/>
              <w:rPr>
                <w:rFonts w:hint="eastAsia" w:ascii="宋体" w:hAnsi="宋体"/>
                <w:szCs w:val="21"/>
              </w:rPr>
            </w:pPr>
            <w:r>
              <w:rPr>
                <w:rFonts w:hint="eastAsia" w:ascii="宋体" w:hAnsi="宋体"/>
                <w:szCs w:val="21"/>
              </w:rPr>
              <w:t>签订合同起至</w:t>
            </w:r>
            <w:r>
              <w:rPr>
                <w:rFonts w:hint="eastAsia" w:ascii="宋体" w:hAnsi="宋体"/>
                <w:szCs w:val="21"/>
                <w:lang w:val="en-US" w:eastAsia="zh-CN"/>
              </w:rPr>
              <w:t>服务项目完成验收</w:t>
            </w:r>
            <w:r>
              <w:rPr>
                <w:rFonts w:hint="eastAsia" w:ascii="宋体" w:hAnsi="宋体"/>
                <w:szCs w:val="21"/>
              </w:rPr>
              <w:t>前，具体</w:t>
            </w:r>
            <w:r>
              <w:rPr>
                <w:rFonts w:hint="eastAsia" w:ascii="宋体" w:hAnsi="宋体"/>
                <w:szCs w:val="21"/>
                <w:lang w:val="en-US" w:eastAsia="zh-CN"/>
              </w:rPr>
              <w:t>起始</w:t>
            </w:r>
            <w:r>
              <w:rPr>
                <w:rFonts w:hint="eastAsia" w:ascii="宋体" w:hAnsi="宋体"/>
                <w:szCs w:val="21"/>
              </w:rPr>
              <w:t>日期以采购人和成交供应商实际签订的日期为准</w:t>
            </w:r>
          </w:p>
        </w:tc>
        <w:tc>
          <w:tcPr>
            <w:tcW w:w="1305" w:type="dxa"/>
            <w:vMerge w:val="restart"/>
            <w:tcBorders>
              <w:top w:val="single" w:color="auto" w:sz="4" w:space="0"/>
              <w:left w:val="single" w:color="auto" w:sz="4" w:space="0"/>
              <w:right w:val="single" w:color="auto" w:sz="4" w:space="0"/>
            </w:tcBorders>
            <w:vAlign w:val="center"/>
          </w:tcPr>
          <w:p w14:paraId="100D9798">
            <w:pPr>
              <w:tabs>
                <w:tab w:val="left" w:pos="284"/>
              </w:tabs>
              <w:spacing w:line="400" w:lineRule="exact"/>
              <w:jc w:val="center"/>
              <w:rPr>
                <w:rFonts w:hint="eastAsia" w:ascii="宋体" w:hAnsi="宋体"/>
                <w:szCs w:val="21"/>
              </w:rPr>
            </w:pPr>
            <w:r>
              <w:rPr>
                <w:rFonts w:hint="eastAsia" w:ascii="宋体" w:hAnsi="宋体"/>
                <w:szCs w:val="21"/>
                <w:lang w:val="en-US" w:eastAsia="zh-CN"/>
              </w:rPr>
              <w:t>24</w:t>
            </w:r>
            <w:r>
              <w:rPr>
                <w:rFonts w:hint="eastAsia" w:ascii="宋体" w:hAnsi="宋体"/>
                <w:szCs w:val="21"/>
              </w:rPr>
              <w:t>0000.00</w:t>
            </w:r>
            <w:r>
              <w:rPr>
                <w:rFonts w:hint="eastAsia" w:ascii="宋体" w:hAnsi="宋体"/>
                <w:b/>
                <w:bCs/>
                <w:color w:val="FF0000"/>
                <w:szCs w:val="21"/>
              </w:rPr>
              <w:t>（大写贰拾</w:t>
            </w:r>
            <w:r>
              <w:rPr>
                <w:rFonts w:hint="eastAsia" w:ascii="宋体" w:hAnsi="宋体"/>
                <w:b/>
                <w:bCs/>
                <w:color w:val="FF0000"/>
                <w:szCs w:val="21"/>
                <w:lang w:val="en-US" w:eastAsia="zh-CN"/>
              </w:rPr>
              <w:t>肆</w:t>
            </w:r>
            <w:r>
              <w:rPr>
                <w:rFonts w:hint="eastAsia" w:ascii="宋体" w:hAnsi="宋体"/>
                <w:b/>
                <w:bCs/>
                <w:color w:val="FF0000"/>
                <w:szCs w:val="21"/>
              </w:rPr>
              <w:t>万元整）</w:t>
            </w:r>
          </w:p>
        </w:tc>
      </w:tr>
      <w:tr w14:paraId="2F31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tcBorders>
              <w:top w:val="single" w:color="auto" w:sz="4" w:space="0"/>
              <w:left w:val="single" w:color="auto" w:sz="4" w:space="0"/>
              <w:bottom w:val="single" w:color="auto" w:sz="4" w:space="0"/>
              <w:right w:val="single" w:color="auto" w:sz="4" w:space="0"/>
            </w:tcBorders>
            <w:vAlign w:val="center"/>
          </w:tcPr>
          <w:p w14:paraId="7B1A4C8A">
            <w:pPr>
              <w:spacing w:line="400" w:lineRule="exact"/>
              <w:jc w:val="center"/>
              <w:rPr>
                <w:rFonts w:hint="eastAsia" w:ascii="宋体" w:hAnsi="宋体" w:cs="黑体"/>
                <w:bCs/>
                <w:color w:val="000000"/>
                <w:szCs w:val="21"/>
              </w:rPr>
            </w:pPr>
            <w:r>
              <w:rPr>
                <w:rFonts w:hint="eastAsia" w:ascii="宋体" w:hAnsi="宋体" w:cs="黑体"/>
                <w:bCs/>
                <w:color w:val="000000"/>
                <w:szCs w:val="21"/>
              </w:rPr>
              <w:t>02</w:t>
            </w:r>
          </w:p>
        </w:tc>
        <w:tc>
          <w:tcPr>
            <w:tcW w:w="2261" w:type="dxa"/>
            <w:tcBorders>
              <w:top w:val="single" w:color="auto" w:sz="4" w:space="0"/>
              <w:left w:val="single" w:color="auto" w:sz="4" w:space="0"/>
              <w:bottom w:val="single" w:color="auto" w:sz="4" w:space="0"/>
              <w:right w:val="single" w:color="auto" w:sz="4" w:space="0"/>
            </w:tcBorders>
            <w:vAlign w:val="center"/>
          </w:tcPr>
          <w:p w14:paraId="7884DB4F">
            <w:pPr>
              <w:widowControl w:val="0"/>
              <w:spacing w:line="400" w:lineRule="exact"/>
              <w:jc w:val="center"/>
              <w:rPr>
                <w:rFonts w:hint="eastAsia" w:ascii="宋体" w:hAnsi="宋体" w:cs="仿宋_GB2312"/>
                <w:bCs/>
                <w:spacing w:val="-6"/>
                <w:szCs w:val="21"/>
              </w:rPr>
            </w:pPr>
            <w:r>
              <w:rPr>
                <w:rFonts w:hint="eastAsia" w:ascii="宋体" w:hAnsi="宋体" w:cs="仿宋_GB2312"/>
                <w:bCs/>
                <w:spacing w:val="-6"/>
                <w:szCs w:val="21"/>
              </w:rPr>
              <w:t>广东省机械技师学院</w:t>
            </w:r>
          </w:p>
          <w:p w14:paraId="50DA61C3">
            <w:pPr>
              <w:widowControl w:val="0"/>
              <w:spacing w:line="400" w:lineRule="exact"/>
              <w:jc w:val="center"/>
              <w:rPr>
                <w:rFonts w:hint="eastAsia" w:ascii="宋体" w:hAnsi="宋体" w:cs="仿宋_GB2312"/>
                <w:bCs/>
                <w:spacing w:val="-6"/>
                <w:szCs w:val="21"/>
              </w:rPr>
            </w:pPr>
            <w:r>
              <w:rPr>
                <w:rFonts w:hint="eastAsia" w:ascii="宋体" w:hAnsi="宋体" w:cs="仿宋_GB2312"/>
                <w:bCs/>
                <w:spacing w:val="-6"/>
                <w:szCs w:val="21"/>
              </w:rPr>
              <w:t>202</w:t>
            </w:r>
            <w:r>
              <w:rPr>
                <w:rFonts w:hint="eastAsia" w:ascii="宋体" w:hAnsi="宋体" w:cs="仿宋_GB2312"/>
                <w:bCs/>
                <w:spacing w:val="-6"/>
                <w:szCs w:val="21"/>
                <w:lang w:val="en-US" w:eastAsia="zh-CN"/>
              </w:rPr>
              <w:t>6</w:t>
            </w:r>
            <w:r>
              <w:rPr>
                <w:rFonts w:hint="eastAsia" w:ascii="宋体" w:hAnsi="宋体" w:cs="仿宋_GB2312"/>
                <w:bCs/>
                <w:spacing w:val="-6"/>
                <w:szCs w:val="21"/>
              </w:rPr>
              <w:t>年实习生和毕业生</w:t>
            </w:r>
          </w:p>
          <w:p w14:paraId="292A8DD7">
            <w:pPr>
              <w:widowControl w:val="0"/>
              <w:spacing w:line="400" w:lineRule="exact"/>
              <w:jc w:val="center"/>
              <w:rPr>
                <w:rFonts w:hint="eastAsia" w:ascii="宋体" w:hAnsi="宋体"/>
                <w:bCs/>
                <w:szCs w:val="21"/>
              </w:rPr>
            </w:pPr>
            <w:r>
              <w:rPr>
                <w:rFonts w:hint="eastAsia" w:ascii="宋体" w:hAnsi="宋体" w:cs="仿宋_GB2312"/>
                <w:bCs/>
                <w:spacing w:val="-6"/>
                <w:szCs w:val="21"/>
              </w:rPr>
              <w:t>就业质量跟踪调查服务</w:t>
            </w:r>
          </w:p>
        </w:tc>
        <w:tc>
          <w:tcPr>
            <w:tcW w:w="2908" w:type="dxa"/>
            <w:tcBorders>
              <w:left w:val="single" w:color="auto" w:sz="4" w:space="0"/>
              <w:right w:val="single" w:color="auto" w:sz="4" w:space="0"/>
            </w:tcBorders>
            <w:vAlign w:val="center"/>
          </w:tcPr>
          <w:p w14:paraId="42537674">
            <w:pPr>
              <w:widowControl w:val="0"/>
              <w:spacing w:line="400" w:lineRule="exact"/>
              <w:ind w:firstLine="420" w:firstLineChars="200"/>
              <w:jc w:val="both"/>
              <w:rPr>
                <w:rFonts w:hint="eastAsia" w:ascii="宋体" w:hAnsi="宋体" w:cs="宋体"/>
                <w:bCs/>
                <w:kern w:val="2"/>
                <w:szCs w:val="21"/>
              </w:rPr>
            </w:pPr>
            <w:r>
              <w:rPr>
                <w:rFonts w:hint="eastAsia" w:ascii="宋体" w:hAnsi="宋体" w:cs="宋体"/>
                <w:bCs/>
                <w:kern w:val="2"/>
                <w:szCs w:val="21"/>
              </w:rPr>
              <w:t>1.202</w:t>
            </w:r>
            <w:r>
              <w:rPr>
                <w:rFonts w:hint="eastAsia" w:ascii="宋体" w:hAnsi="宋体" w:cs="宋体"/>
                <w:bCs/>
                <w:kern w:val="2"/>
                <w:szCs w:val="21"/>
                <w:lang w:val="en-US" w:eastAsia="zh-CN"/>
              </w:rPr>
              <w:t>6</w:t>
            </w:r>
            <w:r>
              <w:rPr>
                <w:rFonts w:hint="eastAsia" w:ascii="宋体" w:hAnsi="宋体" w:cs="宋体"/>
                <w:bCs/>
                <w:kern w:val="2"/>
                <w:szCs w:val="21"/>
              </w:rPr>
              <w:t>年12月31日前提交实习生实习质量调查评价报告，并印刷12本交付采购人使用；</w:t>
            </w:r>
          </w:p>
          <w:p w14:paraId="7F5744E0">
            <w:pPr>
              <w:widowControl w:val="0"/>
              <w:spacing w:line="400" w:lineRule="exact"/>
              <w:ind w:firstLine="420" w:firstLineChars="200"/>
              <w:jc w:val="both"/>
              <w:rPr>
                <w:rFonts w:hint="eastAsia" w:ascii="宋体" w:hAnsi="宋体" w:cs="宋体"/>
                <w:bCs/>
                <w:kern w:val="2"/>
                <w:szCs w:val="21"/>
              </w:rPr>
            </w:pPr>
            <w:r>
              <w:rPr>
                <w:rFonts w:hint="eastAsia" w:ascii="宋体" w:hAnsi="宋体" w:cs="宋体"/>
                <w:bCs/>
                <w:kern w:val="2"/>
                <w:szCs w:val="21"/>
              </w:rPr>
              <w:t>2.202</w:t>
            </w:r>
            <w:r>
              <w:rPr>
                <w:rFonts w:hint="eastAsia" w:ascii="宋体" w:hAnsi="宋体" w:cs="宋体"/>
                <w:bCs/>
                <w:kern w:val="2"/>
                <w:szCs w:val="21"/>
                <w:lang w:val="en-US" w:eastAsia="zh-CN"/>
              </w:rPr>
              <w:t>6</w:t>
            </w:r>
            <w:r>
              <w:rPr>
                <w:rFonts w:hint="eastAsia" w:ascii="宋体" w:hAnsi="宋体" w:cs="宋体"/>
                <w:bCs/>
                <w:kern w:val="2"/>
                <w:szCs w:val="21"/>
              </w:rPr>
              <w:t>年11月31日前提交毕业生就业质量评价报告，并印刷12本交付采购人使用；</w:t>
            </w:r>
          </w:p>
          <w:p w14:paraId="69AA876F">
            <w:pPr>
              <w:widowControl w:val="0"/>
              <w:spacing w:line="400" w:lineRule="exact"/>
              <w:ind w:firstLine="420" w:firstLineChars="200"/>
              <w:jc w:val="both"/>
            </w:pPr>
            <w:r>
              <w:rPr>
                <w:rFonts w:hint="eastAsia" w:ascii="宋体" w:hAnsi="宋体" w:cs="宋体" w:eastAsiaTheme="minorEastAsia"/>
                <w:bCs/>
                <w:kern w:val="2"/>
                <w:szCs w:val="21"/>
              </w:rPr>
              <w:t>3.</w:t>
            </w:r>
            <w:r>
              <w:rPr>
                <w:rFonts w:hint="eastAsia" w:ascii="宋体" w:hAnsi="宋体" w:cs="宋体"/>
                <w:bCs/>
                <w:kern w:val="2"/>
                <w:szCs w:val="21"/>
              </w:rPr>
              <w:t>学生全部答题的原始数据及电子版调查报告。</w:t>
            </w:r>
          </w:p>
        </w:tc>
        <w:tc>
          <w:tcPr>
            <w:tcW w:w="1750" w:type="dxa"/>
            <w:vMerge w:val="continue"/>
            <w:tcBorders>
              <w:left w:val="single" w:color="auto" w:sz="4" w:space="0"/>
              <w:right w:val="single" w:color="auto" w:sz="4" w:space="0"/>
            </w:tcBorders>
            <w:vAlign w:val="center"/>
          </w:tcPr>
          <w:p w14:paraId="2546814C">
            <w:pPr>
              <w:tabs>
                <w:tab w:val="left" w:pos="284"/>
              </w:tabs>
              <w:spacing w:line="400" w:lineRule="exact"/>
              <w:jc w:val="center"/>
              <w:rPr>
                <w:rFonts w:hint="eastAsia" w:ascii="宋体" w:hAnsi="宋体"/>
                <w:szCs w:val="21"/>
              </w:rPr>
            </w:pPr>
          </w:p>
        </w:tc>
        <w:tc>
          <w:tcPr>
            <w:tcW w:w="1305" w:type="dxa"/>
            <w:vMerge w:val="continue"/>
            <w:tcBorders>
              <w:left w:val="single" w:color="auto" w:sz="4" w:space="0"/>
              <w:right w:val="single" w:color="auto" w:sz="4" w:space="0"/>
            </w:tcBorders>
            <w:vAlign w:val="center"/>
          </w:tcPr>
          <w:p w14:paraId="2AFC55DA">
            <w:pPr>
              <w:tabs>
                <w:tab w:val="left" w:pos="284"/>
              </w:tabs>
              <w:spacing w:line="400" w:lineRule="exact"/>
              <w:jc w:val="center"/>
              <w:rPr>
                <w:rFonts w:hint="eastAsia" w:ascii="宋体" w:hAnsi="宋体"/>
                <w:szCs w:val="21"/>
              </w:rPr>
            </w:pPr>
          </w:p>
        </w:tc>
      </w:tr>
    </w:tbl>
    <w:p w14:paraId="17B3CB21">
      <w:pPr>
        <w:spacing w:line="360" w:lineRule="auto"/>
        <w:ind w:left="233" w:right="102" w:firstLine="210" w:firstLineChars="100"/>
      </w:pPr>
    </w:p>
    <w:p w14:paraId="0B028058">
      <w:pPr>
        <w:spacing w:line="360" w:lineRule="auto"/>
        <w:ind w:left="234"/>
        <w:rPr>
          <w:rFonts w:hint="eastAsia" w:ascii="宋体" w:hAnsi="宋体" w:cs="宋体"/>
          <w:sz w:val="20"/>
        </w:rPr>
      </w:pPr>
      <w:r>
        <w:rPr>
          <w:rFonts w:hint="eastAsia" w:ascii="宋体" w:hAnsi="宋体" w:cs="宋体"/>
          <w:spacing w:val="14"/>
          <w:sz w:val="20"/>
        </w:rPr>
        <w:t>（二）</w:t>
      </w:r>
      <w:r>
        <w:rPr>
          <w:rFonts w:hint="eastAsia" w:ascii="宋体" w:hAnsi="宋体" w:cs="宋体"/>
          <w:spacing w:val="7"/>
          <w:sz w:val="20"/>
          <w14:textOutline w14:w="3797" w14:cap="sq" w14:cmpd="sng" w14:algn="ctr">
            <w14:solidFill>
              <w14:srgbClr w14:val="000000"/>
            </w14:solidFill>
            <w14:prstDash w14:val="solid"/>
            <w14:bevel/>
          </w14:textOutline>
        </w:rPr>
        <w:t>服务</w:t>
      </w:r>
      <w:r>
        <w:rPr>
          <w:rFonts w:ascii="宋体" w:hAnsi="宋体" w:cs="宋体"/>
          <w:spacing w:val="7"/>
          <w:sz w:val="20"/>
          <w14:textOutline w14:w="3797" w14:cap="sq" w14:cmpd="sng" w14:algn="ctr">
            <w14:solidFill>
              <w14:srgbClr w14:val="000000"/>
            </w14:solidFill>
            <w14:prstDash w14:val="solid"/>
            <w14:bevel/>
          </w14:textOutline>
        </w:rPr>
        <w:t>要求：</w:t>
      </w:r>
    </w:p>
    <w:tbl>
      <w:tblPr>
        <w:tblStyle w:val="15"/>
        <w:tblW w:w="8813"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7414"/>
      </w:tblGrid>
      <w:tr w14:paraId="66B1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A27C34">
            <w:pPr>
              <w:tabs>
                <w:tab w:val="left" w:pos="358"/>
                <w:tab w:val="left" w:pos="420"/>
              </w:tabs>
              <w:autoSpaceDE w:val="0"/>
              <w:autoSpaceDN w:val="0"/>
              <w:adjustRightInd w:val="0"/>
              <w:snapToGrid w:val="0"/>
              <w:spacing w:line="400" w:lineRule="exact"/>
              <w:ind w:left="422" w:hanging="422" w:hangingChars="200"/>
              <w:jc w:val="center"/>
              <w:textAlignment w:val="baseline"/>
              <w:rPr>
                <w:rFonts w:hint="eastAsia" w:ascii="宋体" w:hAnsi="宋体" w:cs="宋体"/>
                <w:b/>
                <w:bCs/>
                <w:snapToGrid w:val="0"/>
                <w:color w:val="000000"/>
                <w:szCs w:val="21"/>
              </w:rPr>
            </w:pPr>
            <w:r>
              <w:rPr>
                <w:rFonts w:hint="eastAsia" w:ascii="宋体" w:hAnsi="宋体" w:cs="宋体"/>
                <w:b/>
                <w:bCs/>
                <w:snapToGrid w:val="0"/>
                <w:color w:val="000000"/>
                <w:szCs w:val="21"/>
              </w:rPr>
              <w:t>项目内容</w:t>
            </w:r>
          </w:p>
        </w:tc>
        <w:tc>
          <w:tcPr>
            <w:tcW w:w="74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EE3D08">
            <w:pPr>
              <w:tabs>
                <w:tab w:val="left" w:pos="358"/>
                <w:tab w:val="left" w:pos="420"/>
              </w:tabs>
              <w:autoSpaceDE w:val="0"/>
              <w:autoSpaceDN w:val="0"/>
              <w:adjustRightInd w:val="0"/>
              <w:snapToGrid w:val="0"/>
              <w:spacing w:line="400" w:lineRule="exact"/>
              <w:ind w:left="422" w:hanging="422" w:hangingChars="200"/>
              <w:jc w:val="center"/>
              <w:textAlignment w:val="baseline"/>
              <w:rPr>
                <w:rFonts w:hint="eastAsia" w:ascii="宋体" w:hAnsi="宋体" w:cs="宋体"/>
                <w:b/>
                <w:bCs/>
                <w:snapToGrid w:val="0"/>
                <w:color w:val="000000"/>
                <w:szCs w:val="21"/>
              </w:rPr>
            </w:pPr>
            <w:r>
              <w:rPr>
                <w:rFonts w:hint="eastAsia" w:ascii="宋体" w:hAnsi="宋体" w:cs="宋体"/>
                <w:b/>
                <w:bCs/>
                <w:snapToGrid w:val="0"/>
                <w:color w:val="000000"/>
                <w:szCs w:val="21"/>
              </w:rPr>
              <w:t>项目要求</w:t>
            </w:r>
          </w:p>
        </w:tc>
      </w:tr>
      <w:tr w14:paraId="3E42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399" w:type="dxa"/>
            <w:tcBorders>
              <w:top w:val="single" w:color="000000" w:sz="8" w:space="0"/>
              <w:left w:val="single" w:color="000000" w:sz="8" w:space="0"/>
              <w:right w:val="single" w:color="000000" w:sz="8" w:space="0"/>
            </w:tcBorders>
            <w:shd w:val="clear" w:color="auto" w:fill="FFFFFF"/>
            <w:vAlign w:val="center"/>
          </w:tcPr>
          <w:p w14:paraId="1FFB1ED0">
            <w:pPr>
              <w:tabs>
                <w:tab w:val="left" w:pos="358"/>
                <w:tab w:val="left" w:pos="420"/>
              </w:tabs>
              <w:autoSpaceDE w:val="0"/>
              <w:autoSpaceDN w:val="0"/>
              <w:adjustRightInd w:val="0"/>
              <w:snapToGrid w:val="0"/>
              <w:spacing w:line="400" w:lineRule="exact"/>
              <w:jc w:val="center"/>
              <w:textAlignment w:val="baseline"/>
              <w:rPr>
                <w:rFonts w:hint="eastAsia" w:ascii="宋体" w:hAnsi="宋体" w:eastAsia="宋体" w:cs="宋体"/>
                <w:b/>
                <w:bCs/>
                <w:snapToGrid w:val="0"/>
                <w:color w:val="000000"/>
                <w:szCs w:val="21"/>
                <w:lang w:val="en-US" w:eastAsia="zh-CN"/>
              </w:rPr>
            </w:pPr>
            <w:r>
              <w:rPr>
                <w:rFonts w:hint="eastAsia" w:ascii="宋体" w:hAnsi="宋体" w:cs="宋体"/>
                <w:bCs/>
                <w:spacing w:val="-6"/>
                <w:szCs w:val="21"/>
              </w:rPr>
              <w:t>广东省机械技师学院202</w:t>
            </w:r>
            <w:r>
              <w:rPr>
                <w:rFonts w:hint="eastAsia" w:ascii="宋体" w:hAnsi="宋体" w:cs="宋体"/>
                <w:bCs/>
                <w:spacing w:val="-6"/>
                <w:szCs w:val="21"/>
                <w:lang w:val="en-US" w:eastAsia="zh-CN"/>
              </w:rPr>
              <w:t>6</w:t>
            </w:r>
            <w:r>
              <w:rPr>
                <w:rFonts w:hint="eastAsia" w:ascii="宋体" w:hAnsi="宋体" w:cs="宋体"/>
                <w:bCs/>
                <w:spacing w:val="-6"/>
                <w:szCs w:val="21"/>
              </w:rPr>
              <w:t>年</w:t>
            </w:r>
            <w:r>
              <w:rPr>
                <w:rFonts w:hint="eastAsia" w:ascii="宋体" w:hAnsi="宋体" w:cs="宋体"/>
                <w:bCs/>
                <w:szCs w:val="21"/>
              </w:rPr>
              <w:t>综合类大型</w:t>
            </w:r>
            <w:r>
              <w:rPr>
                <w:rFonts w:hint="eastAsia" w:ascii="宋体" w:hAnsi="宋体" w:cs="宋体"/>
                <w:bCs/>
                <w:spacing w:val="-6"/>
                <w:szCs w:val="21"/>
              </w:rPr>
              <w:t>校园</w:t>
            </w:r>
            <w:r>
              <w:rPr>
                <w:rFonts w:hint="eastAsia" w:ascii="宋体" w:hAnsi="宋体" w:cs="宋体"/>
                <w:bCs/>
                <w:spacing w:val="-6"/>
                <w:szCs w:val="21"/>
                <w:lang w:val="en-US" w:eastAsia="zh-CN"/>
              </w:rPr>
              <w:t>双选</w:t>
            </w:r>
            <w:r>
              <w:rPr>
                <w:rFonts w:hint="eastAsia" w:ascii="宋体" w:hAnsi="宋体" w:cs="宋体"/>
                <w:bCs/>
                <w:spacing w:val="-6"/>
                <w:szCs w:val="21"/>
              </w:rPr>
              <w:t>会</w:t>
            </w:r>
            <w:r>
              <w:rPr>
                <w:rFonts w:hint="eastAsia" w:ascii="宋体" w:hAnsi="宋体" w:cs="宋体"/>
                <w:bCs/>
                <w:spacing w:val="-6"/>
                <w:szCs w:val="21"/>
                <w:lang w:val="en-US" w:eastAsia="zh-CN"/>
              </w:rPr>
              <w:t>项目</w:t>
            </w:r>
          </w:p>
        </w:tc>
        <w:tc>
          <w:tcPr>
            <w:tcW w:w="74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BB4137">
            <w:pPr>
              <w:spacing w:line="400" w:lineRule="exact"/>
              <w:ind w:firstLine="420" w:firstLineChars="200"/>
              <w:rPr>
                <w:rFonts w:hint="eastAsia" w:ascii="宋体" w:hAnsi="宋体" w:cs="宋体"/>
                <w:szCs w:val="21"/>
              </w:rPr>
            </w:pPr>
            <w:r>
              <w:rPr>
                <w:rFonts w:hint="eastAsia" w:ascii="宋体" w:hAnsi="宋体" w:cs="宋体"/>
                <w:szCs w:val="21"/>
              </w:rPr>
              <w:t>1.本项目服务对象</w:t>
            </w:r>
            <w:r>
              <w:rPr>
                <w:rFonts w:hint="eastAsia" w:ascii="宋体" w:hAnsi="宋体" w:cs="宋体"/>
                <w:szCs w:val="21"/>
                <w:lang w:val="en-US" w:eastAsia="zh-CN"/>
              </w:rPr>
              <w:t>主要</w:t>
            </w:r>
            <w:r>
              <w:rPr>
                <w:rFonts w:hint="eastAsia" w:ascii="宋体" w:hAnsi="宋体" w:cs="宋体"/>
                <w:szCs w:val="21"/>
              </w:rPr>
              <w:t>为学校</w:t>
            </w:r>
            <w:r>
              <w:rPr>
                <w:rFonts w:hint="eastAsia" w:ascii="宋体" w:hAnsi="宋体" w:cs="宋体"/>
                <w:szCs w:val="21"/>
                <w:lang w:val="en-US" w:eastAsia="zh-CN"/>
              </w:rPr>
              <w:t>2027届学生，合计</w:t>
            </w:r>
            <w:r>
              <w:rPr>
                <w:rFonts w:hint="eastAsia" w:ascii="宋体" w:hAnsi="宋体" w:cs="宋体"/>
                <w:color w:val="auto"/>
                <w:szCs w:val="21"/>
                <w:highlight w:val="none"/>
                <w:lang w:val="en-US" w:eastAsia="zh-CN"/>
              </w:rPr>
              <w:t>3616</w:t>
            </w:r>
            <w:r>
              <w:rPr>
                <w:rFonts w:hint="eastAsia" w:ascii="宋体" w:hAnsi="宋体" w:cs="宋体"/>
                <w:color w:val="auto"/>
                <w:szCs w:val="21"/>
                <w:highlight w:val="none"/>
              </w:rPr>
              <w:t>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现</w:t>
            </w:r>
            <w:r>
              <w:rPr>
                <w:rFonts w:hint="eastAsia" w:ascii="宋体" w:hAnsi="宋体" w:cs="宋体"/>
                <w:color w:val="auto"/>
                <w:szCs w:val="21"/>
                <w:highlight w:val="none"/>
              </w:rPr>
              <w:t>拟定202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年5月2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日江高校区和塘贝校区共同举办1场（举办地点：江高校区），202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年5月2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日南海校区举办1场，合计2场次综合类大型校园</w:t>
            </w:r>
            <w:r>
              <w:rPr>
                <w:rFonts w:hint="eastAsia" w:ascii="宋体" w:hAnsi="宋体" w:cs="宋体"/>
                <w:color w:val="auto"/>
                <w:szCs w:val="21"/>
                <w:highlight w:val="none"/>
                <w:lang w:val="en-US" w:eastAsia="zh-CN"/>
              </w:rPr>
              <w:t>双选</w:t>
            </w:r>
            <w:r>
              <w:rPr>
                <w:rFonts w:hint="eastAsia" w:ascii="宋体" w:hAnsi="宋体" w:cs="宋体"/>
                <w:color w:val="auto"/>
                <w:szCs w:val="21"/>
                <w:highlight w:val="none"/>
              </w:rPr>
              <w:t>会。报价人需配合学</w:t>
            </w:r>
            <w:r>
              <w:rPr>
                <w:rFonts w:hint="eastAsia" w:ascii="宋体" w:hAnsi="宋体" w:cs="宋体"/>
                <w:szCs w:val="21"/>
              </w:rPr>
              <w:t>校的安排和要求。</w:t>
            </w:r>
          </w:p>
          <w:p w14:paraId="1D469B68">
            <w:pPr>
              <w:spacing w:line="400" w:lineRule="exact"/>
              <w:ind w:firstLine="420" w:firstLineChars="200"/>
              <w:rPr>
                <w:rFonts w:hint="eastAsia" w:ascii="宋体" w:hAnsi="宋体" w:cs="宋体"/>
                <w:szCs w:val="21"/>
              </w:rPr>
            </w:pPr>
            <w:r>
              <w:rPr>
                <w:rFonts w:hint="eastAsia" w:ascii="宋体" w:hAnsi="宋体" w:cs="宋体"/>
                <w:szCs w:val="21"/>
              </w:rPr>
              <w:t>2.报价人需根据江高校区和塘贝校区各专业学生人数以及专业特殊性组织招聘企业不少于</w:t>
            </w:r>
            <w:r>
              <w:rPr>
                <w:rFonts w:hint="eastAsia" w:ascii="宋体" w:hAnsi="宋体" w:cs="宋体"/>
                <w:szCs w:val="21"/>
                <w:lang w:val="en-US" w:eastAsia="zh-CN"/>
              </w:rPr>
              <w:t>20</w:t>
            </w:r>
            <w:r>
              <w:rPr>
                <w:rFonts w:hint="eastAsia" w:ascii="宋体" w:hAnsi="宋体" w:cs="宋体"/>
                <w:szCs w:val="21"/>
              </w:rPr>
              <w:t>0家；需根据南海校区各专业学生人数及专业特殊性组织招聘企业不少于</w:t>
            </w:r>
            <w:r>
              <w:rPr>
                <w:rFonts w:hint="eastAsia" w:ascii="宋体" w:hAnsi="宋体" w:cs="宋体"/>
                <w:szCs w:val="21"/>
                <w:lang w:val="en-US" w:eastAsia="zh-CN"/>
              </w:rPr>
              <w:t>100</w:t>
            </w:r>
            <w:r>
              <w:rPr>
                <w:rFonts w:hint="eastAsia" w:ascii="宋体" w:hAnsi="宋体" w:cs="宋体"/>
                <w:szCs w:val="21"/>
              </w:rPr>
              <w:t>家；需为三校区提供不少于80家招聘文科类专业的第三产业的企业。</w:t>
            </w:r>
          </w:p>
          <w:p w14:paraId="127D868E">
            <w:pPr>
              <w:spacing w:line="400" w:lineRule="exact"/>
              <w:ind w:firstLine="420" w:firstLineChars="200"/>
              <w:rPr>
                <w:rFonts w:hint="eastAsia" w:ascii="宋体" w:hAnsi="宋体" w:cs="宋体"/>
                <w:szCs w:val="21"/>
              </w:rPr>
            </w:pPr>
            <w:r>
              <w:rPr>
                <w:rFonts w:hint="eastAsia" w:ascii="宋体" w:hAnsi="宋体" w:cs="宋体"/>
                <w:szCs w:val="21"/>
              </w:rPr>
              <w:t>3.报价人报价需包含招聘会服务项目产生的一切费用，包含但不限于招聘会场布置、物资租赁、招聘海报设计及制作、会场指引牌、展位布局图、参会企业列表图、桌椅租赁、塘贝校区师生往返江高校区车辆租赁、参会人员餐饮服务、招聘会后录用跟踪服务、提供同步线上招聘平台等。</w:t>
            </w:r>
          </w:p>
          <w:p w14:paraId="4AD2E2FD">
            <w:pPr>
              <w:spacing w:line="400" w:lineRule="exact"/>
              <w:ind w:firstLine="420" w:firstLineChars="200"/>
              <w:rPr>
                <w:rFonts w:hint="eastAsia" w:ascii="宋体" w:hAnsi="宋体" w:cs="宋体"/>
                <w:szCs w:val="21"/>
              </w:rPr>
            </w:pPr>
            <w:r>
              <w:rPr>
                <w:rFonts w:hint="eastAsia" w:ascii="宋体" w:hAnsi="宋体" w:cs="宋体"/>
                <w:szCs w:val="21"/>
              </w:rPr>
              <w:t>4.报价人不得私下收取企业到校招聘费用，必须保证参会企业招聘信息的真实性，保障学生安全就业。</w:t>
            </w:r>
          </w:p>
          <w:p w14:paraId="1699F002">
            <w:pPr>
              <w:spacing w:line="400" w:lineRule="exact"/>
              <w:ind w:firstLine="420" w:firstLineChars="200"/>
              <w:rPr>
                <w:rFonts w:hint="eastAsia" w:ascii="宋体" w:hAnsi="宋体" w:cs="宋体"/>
                <w:szCs w:val="21"/>
              </w:rPr>
            </w:pPr>
            <w:r>
              <w:rPr>
                <w:rFonts w:hint="eastAsia" w:ascii="宋体" w:hAnsi="宋体" w:cs="宋体"/>
                <w:szCs w:val="21"/>
              </w:rPr>
              <w:t>5.报价人需</w:t>
            </w:r>
            <w:r>
              <w:rPr>
                <w:rFonts w:hint="eastAsia" w:ascii="宋体" w:hAnsi="宋体" w:cs="宋体"/>
                <w:szCs w:val="21"/>
                <w:lang w:val="en-US" w:eastAsia="zh-CN"/>
              </w:rPr>
              <w:t>根据</w:t>
            </w:r>
            <w:r>
              <w:rPr>
                <w:rFonts w:hint="eastAsia" w:ascii="宋体" w:hAnsi="宋体" w:cs="宋体"/>
                <w:szCs w:val="21"/>
              </w:rPr>
              <w:t>采购人</w:t>
            </w:r>
            <w:r>
              <w:rPr>
                <w:rFonts w:hint="eastAsia" w:ascii="宋体" w:hAnsi="宋体" w:cs="宋体"/>
                <w:szCs w:val="21"/>
                <w:lang w:val="en-US" w:eastAsia="zh-CN"/>
              </w:rPr>
              <w:t>需求，</w:t>
            </w:r>
            <w:r>
              <w:rPr>
                <w:rFonts w:hint="eastAsia" w:ascii="宋体" w:hAnsi="宋体" w:cs="宋体"/>
                <w:szCs w:val="21"/>
              </w:rPr>
              <w:t>提供不少于</w:t>
            </w:r>
            <w:r>
              <w:rPr>
                <w:rFonts w:hint="eastAsia" w:ascii="宋体" w:hAnsi="宋体" w:cs="宋体"/>
                <w:szCs w:val="21"/>
                <w:lang w:val="en-US" w:eastAsia="zh-CN"/>
              </w:rPr>
              <w:t>2</w:t>
            </w:r>
            <w:r>
              <w:rPr>
                <w:rFonts w:hint="eastAsia" w:ascii="宋体" w:hAnsi="宋体" w:cs="宋体"/>
                <w:szCs w:val="21"/>
              </w:rPr>
              <w:t>场次学生岗前</w:t>
            </w:r>
            <w:r>
              <w:rPr>
                <w:rFonts w:hint="eastAsia" w:ascii="宋体" w:hAnsi="宋体" w:cs="宋体"/>
                <w:szCs w:val="21"/>
                <w:lang w:val="en-US" w:eastAsia="zh-CN"/>
              </w:rPr>
              <w:t>相关的</w:t>
            </w:r>
            <w:r>
              <w:rPr>
                <w:rFonts w:hint="eastAsia" w:ascii="宋体" w:hAnsi="宋体" w:cs="宋体"/>
                <w:szCs w:val="21"/>
              </w:rPr>
              <w:t>讲座活动，主讲专家需经采购人审核，活动时间及主题需根据采购人安排实施。</w:t>
            </w:r>
          </w:p>
          <w:p w14:paraId="251769E1">
            <w:pPr>
              <w:spacing w:line="400" w:lineRule="exact"/>
              <w:ind w:firstLine="420" w:firstLineChars="200"/>
              <w:rPr>
                <w:rFonts w:hint="eastAsia" w:ascii="宋体" w:hAnsi="宋体" w:cs="宋体"/>
                <w:szCs w:val="21"/>
              </w:rPr>
            </w:pPr>
            <w:r>
              <w:rPr>
                <w:rFonts w:hint="eastAsia" w:ascii="宋体" w:hAnsi="宋体" w:cs="宋体"/>
                <w:szCs w:val="21"/>
              </w:rPr>
              <w:t>6.报价人需协助采购人相关部门做好招聘企业录用名单收集及后期跟踪服务工作。</w:t>
            </w:r>
          </w:p>
          <w:p w14:paraId="5D2E886F">
            <w:pPr>
              <w:spacing w:line="400" w:lineRule="exact"/>
              <w:ind w:firstLine="420" w:firstLineChars="200"/>
              <w:rPr>
                <w:rFonts w:hint="eastAsia" w:ascii="宋体" w:hAnsi="宋体" w:cs="宋体"/>
                <w:szCs w:val="21"/>
              </w:rPr>
            </w:pPr>
            <w:r>
              <w:rPr>
                <w:rFonts w:hint="eastAsia" w:ascii="宋体" w:hAnsi="宋体" w:cs="宋体"/>
                <w:szCs w:val="21"/>
              </w:rPr>
              <w:t>7.报价人需具备独立自主开发的线上招聘平台，在招聘会举办时提供同步线上招聘服务，并为学校、企业、学生三方提供不少于1年的使用权限，保障学生就业渠道的持续性。</w:t>
            </w:r>
          </w:p>
        </w:tc>
      </w:tr>
      <w:tr w14:paraId="51F3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399" w:type="dxa"/>
            <w:tcBorders>
              <w:top w:val="single" w:color="000000" w:sz="8" w:space="0"/>
              <w:left w:val="single" w:color="000000" w:sz="8" w:space="0"/>
              <w:right w:val="single" w:color="000000" w:sz="8" w:space="0"/>
            </w:tcBorders>
            <w:shd w:val="clear" w:color="auto" w:fill="FFFFFF"/>
            <w:vAlign w:val="center"/>
          </w:tcPr>
          <w:p w14:paraId="50BFA9BE">
            <w:pPr>
              <w:tabs>
                <w:tab w:val="left" w:pos="358"/>
                <w:tab w:val="left" w:pos="420"/>
              </w:tabs>
              <w:autoSpaceDE w:val="0"/>
              <w:autoSpaceDN w:val="0"/>
              <w:adjustRightInd w:val="0"/>
              <w:snapToGrid w:val="0"/>
              <w:spacing w:line="400" w:lineRule="exact"/>
              <w:jc w:val="center"/>
              <w:textAlignment w:val="baseline"/>
              <w:rPr>
                <w:rFonts w:hint="eastAsia" w:ascii="宋体" w:hAnsi="宋体" w:cs="宋体"/>
                <w:b/>
                <w:bCs/>
                <w:snapToGrid w:val="0"/>
                <w:color w:val="000000"/>
                <w:szCs w:val="21"/>
              </w:rPr>
            </w:pPr>
            <w:r>
              <w:rPr>
                <w:rFonts w:hint="eastAsia" w:ascii="宋体" w:hAnsi="宋体" w:cs="宋体"/>
                <w:bCs/>
                <w:spacing w:val="-6"/>
                <w:szCs w:val="21"/>
              </w:rPr>
              <w:t>广东省机械技师学院202</w:t>
            </w:r>
            <w:r>
              <w:rPr>
                <w:rFonts w:hint="eastAsia" w:ascii="宋体" w:hAnsi="宋体" w:cs="宋体"/>
                <w:bCs/>
                <w:spacing w:val="-6"/>
                <w:szCs w:val="21"/>
                <w:lang w:val="en-US" w:eastAsia="zh-CN"/>
              </w:rPr>
              <w:t>6</w:t>
            </w:r>
            <w:r>
              <w:rPr>
                <w:rFonts w:hint="eastAsia" w:ascii="宋体" w:hAnsi="宋体" w:cs="宋体"/>
                <w:bCs/>
                <w:spacing w:val="-6"/>
                <w:szCs w:val="21"/>
              </w:rPr>
              <w:t>年实习生和毕业生就业质量跟踪调查服务</w:t>
            </w:r>
          </w:p>
        </w:tc>
        <w:tc>
          <w:tcPr>
            <w:tcW w:w="741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252781">
            <w:pPr>
              <w:tabs>
                <w:tab w:val="left" w:pos="358"/>
                <w:tab w:val="left" w:pos="420"/>
              </w:tabs>
              <w:autoSpaceDE w:val="0"/>
              <w:autoSpaceDN w:val="0"/>
              <w:adjustRightInd w:val="0"/>
              <w:snapToGrid w:val="0"/>
              <w:spacing w:line="400" w:lineRule="exact"/>
              <w:ind w:firstLine="420" w:firstLineChars="200"/>
              <w:textAlignment w:val="baseline"/>
              <w:rPr>
                <w:rFonts w:hint="eastAsia" w:ascii="宋体" w:hAnsi="宋体" w:cs="宋体"/>
              </w:rPr>
            </w:pPr>
            <w:r>
              <w:rPr>
                <w:rFonts w:hint="eastAsia" w:ascii="宋体" w:hAnsi="宋体" w:cs="宋体"/>
              </w:rPr>
              <w:t>1.调查对象：本项目调研对象为学校202</w:t>
            </w:r>
            <w:r>
              <w:rPr>
                <w:rFonts w:hint="eastAsia" w:ascii="宋体" w:hAnsi="宋体" w:cs="宋体"/>
                <w:lang w:val="en-US" w:eastAsia="zh-CN"/>
              </w:rPr>
              <w:t>6</w:t>
            </w:r>
            <w:r>
              <w:rPr>
                <w:rFonts w:hint="eastAsia" w:ascii="宋体" w:hAnsi="宋体" w:cs="宋体"/>
              </w:rPr>
              <w:t>年实习生及毕业生</w:t>
            </w:r>
            <w:r>
              <w:rPr>
                <w:rFonts w:hint="eastAsia" w:ascii="宋体" w:hAnsi="宋体" w:cs="宋体"/>
                <w:szCs w:val="21"/>
              </w:rPr>
              <w:t>（具体专业见附表）</w:t>
            </w:r>
            <w:r>
              <w:rPr>
                <w:rFonts w:hint="eastAsia" w:ascii="宋体" w:hAnsi="宋体" w:cs="宋体"/>
              </w:rPr>
              <w:t>，覆盖率需达100.00%。</w:t>
            </w:r>
          </w:p>
          <w:p w14:paraId="01040B54">
            <w:pPr>
              <w:widowControl w:val="0"/>
              <w:spacing w:line="400" w:lineRule="exact"/>
              <w:ind w:firstLine="420" w:firstLineChars="200"/>
              <w:jc w:val="both"/>
              <w:rPr>
                <w:rFonts w:hint="eastAsia" w:ascii="宋体" w:hAnsi="宋体" w:cs="宋体"/>
                <w:szCs w:val="21"/>
              </w:rPr>
            </w:pPr>
            <w:r>
              <w:rPr>
                <w:rFonts w:hint="eastAsia" w:ascii="宋体" w:hAnsi="宋体" w:cs="宋体"/>
                <w:szCs w:val="21"/>
              </w:rPr>
              <w:t>2.总体要求：</w:t>
            </w:r>
          </w:p>
          <w:p w14:paraId="1C4D733F">
            <w:pPr>
              <w:spacing w:line="400" w:lineRule="exact"/>
              <w:ind w:firstLine="420" w:firstLineChars="200"/>
              <w:rPr>
                <w:rFonts w:hint="eastAsia" w:ascii="宋体" w:hAnsi="宋体" w:cs="宋体"/>
                <w:szCs w:val="21"/>
                <w:lang w:val="zh-CN"/>
              </w:rPr>
            </w:pPr>
            <w:r>
              <w:rPr>
                <w:rFonts w:hint="eastAsia" w:ascii="宋体" w:hAnsi="宋体" w:cs="宋体"/>
                <w:szCs w:val="21"/>
                <w:lang w:val="zh-CN"/>
              </w:rPr>
              <w:t>1）</w:t>
            </w:r>
            <w:r>
              <w:rPr>
                <w:rFonts w:hint="eastAsia" w:ascii="宋体" w:hAnsi="宋体" w:cs="宋体"/>
                <w:szCs w:val="21"/>
              </w:rPr>
              <w:t>报价人</w:t>
            </w:r>
            <w:r>
              <w:rPr>
                <w:rFonts w:hint="eastAsia" w:ascii="宋体" w:hAnsi="宋体" w:cs="宋体"/>
                <w:szCs w:val="21"/>
                <w:lang w:val="zh-CN"/>
              </w:rPr>
              <w:t>负责问卷的总体设计（调查问卷的设计过程须与服务采购人协商，并经采购方审核认定），调查数据收集的技术支持，数据整理，研究分析和撰写项目报告；</w:t>
            </w:r>
          </w:p>
          <w:p w14:paraId="2650A3E3">
            <w:pPr>
              <w:widowControl w:val="0"/>
              <w:spacing w:line="400" w:lineRule="exact"/>
              <w:ind w:firstLine="420" w:firstLineChars="200"/>
              <w:jc w:val="both"/>
              <w:rPr>
                <w:rFonts w:hint="eastAsia" w:ascii="宋体" w:hAnsi="宋体" w:cs="宋体"/>
                <w:szCs w:val="21"/>
              </w:rPr>
            </w:pPr>
            <w:r>
              <w:rPr>
                <w:rFonts w:hint="eastAsia" w:ascii="宋体" w:hAnsi="宋体" w:cs="宋体"/>
                <w:szCs w:val="21"/>
              </w:rPr>
              <w:t>2）报价人需对202</w:t>
            </w:r>
            <w:r>
              <w:rPr>
                <w:rFonts w:hint="eastAsia" w:ascii="宋体" w:hAnsi="宋体" w:cs="宋体"/>
                <w:szCs w:val="21"/>
                <w:lang w:val="en-US" w:eastAsia="zh-CN"/>
              </w:rPr>
              <w:t>6</w:t>
            </w:r>
            <w:r>
              <w:rPr>
                <w:rFonts w:hint="eastAsia" w:ascii="宋体" w:hAnsi="宋体" w:cs="宋体"/>
                <w:szCs w:val="21"/>
              </w:rPr>
              <w:t>年实习生/毕业生就业情况展开多维度调查及分析，必须进行真实有效的调查调研，严格把关质量，调查指标需涵盖各二级学院、各专业的学生毕业去向、就业特征、就业质量、学生综合能力反馈、就业满意度、用人单位满意度、家长满意度等关键指标，围绕学生就业情况、就业稳定性、就业能力、就业环境、福利待遇、社会保护、劳动者关系、就业发展等制定详细的调查指标体系方案。</w:t>
            </w:r>
          </w:p>
          <w:p w14:paraId="3ACFFF3D">
            <w:pPr>
              <w:widowControl w:val="0"/>
              <w:spacing w:line="400" w:lineRule="exact"/>
              <w:ind w:firstLine="420" w:firstLineChars="200"/>
              <w:jc w:val="both"/>
              <w:rPr>
                <w:rFonts w:hint="eastAsia" w:ascii="宋体" w:hAnsi="宋体" w:cs="宋体"/>
                <w:szCs w:val="21"/>
              </w:rPr>
            </w:pPr>
            <w:r>
              <w:rPr>
                <w:rFonts w:hint="eastAsia" w:ascii="宋体" w:hAnsi="宋体" w:cs="宋体"/>
                <w:bCs/>
                <w:kern w:val="2"/>
                <w:szCs w:val="21"/>
              </w:rPr>
              <w:t>3）调查指标体系的原则应遵循科学性、全面性、独立性、可比性，客观性为主、主观性为辅。</w:t>
            </w:r>
          </w:p>
          <w:p w14:paraId="7B6E55F7">
            <w:pPr>
              <w:widowControl w:val="0"/>
              <w:spacing w:line="400" w:lineRule="exact"/>
              <w:ind w:firstLine="420" w:firstLineChars="200"/>
              <w:jc w:val="both"/>
              <w:rPr>
                <w:rFonts w:hint="eastAsia" w:ascii="宋体" w:hAnsi="宋体" w:cs="宋体"/>
                <w:szCs w:val="21"/>
              </w:rPr>
            </w:pPr>
            <w:r>
              <w:rPr>
                <w:rFonts w:hint="eastAsia" w:ascii="宋体" w:hAnsi="宋体" w:cs="宋体"/>
                <w:szCs w:val="21"/>
              </w:rPr>
              <w:t>4）通过各项调查数据深入分析学校人才培养能否满足社会需求，并对学校人才培养质量进行基于结果的跟踪评价。</w:t>
            </w:r>
          </w:p>
          <w:p w14:paraId="6A2FF171">
            <w:pPr>
              <w:widowControl w:val="0"/>
              <w:spacing w:line="400" w:lineRule="exact"/>
              <w:ind w:firstLine="420" w:firstLineChars="200"/>
              <w:jc w:val="both"/>
              <w:rPr>
                <w:rFonts w:hint="eastAsia" w:ascii="宋体" w:hAnsi="宋体" w:cs="宋体"/>
                <w:szCs w:val="21"/>
              </w:rPr>
            </w:pPr>
            <w:r>
              <w:rPr>
                <w:rFonts w:hint="eastAsia" w:ascii="宋体" w:hAnsi="宋体" w:cs="宋体"/>
                <w:szCs w:val="21"/>
              </w:rPr>
              <w:t>5）调查报告旨在为学校提供全面客观、真实的调查数据，为学院的专业建设、招生计划、课程改革、内涵发展等提供切实可靠的依据及科学合理的建议。</w:t>
            </w:r>
          </w:p>
          <w:p w14:paraId="5F09C774">
            <w:pPr>
              <w:spacing w:line="400" w:lineRule="exact"/>
              <w:ind w:firstLine="420" w:firstLineChars="200"/>
              <w:rPr>
                <w:rFonts w:hint="eastAsia" w:ascii="宋体" w:hAnsi="宋体" w:cs="宋体"/>
                <w:szCs w:val="21"/>
                <w:lang w:val="zh-CN"/>
              </w:rPr>
            </w:pPr>
            <w:r>
              <w:rPr>
                <w:rFonts w:hint="eastAsia" w:ascii="宋体" w:hAnsi="宋体" w:cs="宋体"/>
                <w:szCs w:val="21"/>
              </w:rPr>
              <w:t>6）</w:t>
            </w:r>
            <w:r>
              <w:rPr>
                <w:rFonts w:hint="eastAsia" w:ascii="宋体" w:hAnsi="宋体" w:cs="宋体"/>
                <w:szCs w:val="21"/>
                <w:lang w:val="zh-CN"/>
              </w:rPr>
              <w:t>项目过程中承诺提供一名项目管理专员协助</w:t>
            </w:r>
            <w:r>
              <w:rPr>
                <w:rFonts w:hint="eastAsia" w:ascii="宋体" w:hAnsi="宋体" w:cs="宋体"/>
                <w:szCs w:val="21"/>
              </w:rPr>
              <w:t>采购人</w:t>
            </w:r>
            <w:r>
              <w:rPr>
                <w:rFonts w:hint="eastAsia" w:ascii="宋体" w:hAnsi="宋体" w:cs="宋体"/>
                <w:szCs w:val="21"/>
                <w:lang w:val="zh-CN"/>
              </w:rPr>
              <w:t>进行项目过程中的管理与维护工作。</w:t>
            </w:r>
          </w:p>
          <w:p w14:paraId="30EE2324">
            <w:pPr>
              <w:spacing w:line="400" w:lineRule="exact"/>
              <w:ind w:firstLine="420" w:firstLineChars="200"/>
              <w:rPr>
                <w:rFonts w:hint="eastAsia" w:ascii="宋体" w:hAnsi="宋体" w:cs="宋体"/>
                <w:szCs w:val="21"/>
                <w:lang w:val="zh-CN"/>
              </w:rPr>
            </w:pPr>
            <w:r>
              <w:rPr>
                <w:rFonts w:hint="eastAsia" w:ascii="宋体" w:hAnsi="宋体" w:cs="宋体"/>
                <w:szCs w:val="21"/>
              </w:rPr>
              <w:t>7</w:t>
            </w:r>
            <w:r>
              <w:rPr>
                <w:rFonts w:hint="eastAsia" w:ascii="宋体" w:hAnsi="宋体" w:cs="宋体"/>
                <w:szCs w:val="21"/>
                <w:lang w:val="zh-CN"/>
              </w:rPr>
              <w:t>）调查结束后能将原始数据及整理分析后的数据两套资料</w:t>
            </w:r>
            <w:r>
              <w:rPr>
                <w:rFonts w:hint="eastAsia" w:ascii="宋体" w:hAnsi="宋体" w:cs="宋体"/>
                <w:szCs w:val="21"/>
              </w:rPr>
              <w:t>交付采购人</w:t>
            </w:r>
            <w:r>
              <w:rPr>
                <w:rFonts w:hint="eastAsia" w:ascii="宋体" w:hAnsi="宋体" w:cs="宋体"/>
                <w:szCs w:val="21"/>
                <w:lang w:val="zh-CN"/>
              </w:rPr>
              <w:t>用于数据的深入挖掘及查询。</w:t>
            </w:r>
          </w:p>
          <w:p w14:paraId="6CCAB3DD">
            <w:pPr>
              <w:widowControl w:val="0"/>
              <w:spacing w:line="400" w:lineRule="exact"/>
              <w:ind w:firstLine="420" w:firstLineChars="200"/>
              <w:jc w:val="both"/>
              <w:rPr>
                <w:rFonts w:hint="eastAsia" w:ascii="宋体" w:hAnsi="宋体" w:cs="宋体"/>
                <w:szCs w:val="21"/>
                <w:lang w:val="zh-CN"/>
              </w:rPr>
            </w:pPr>
            <w:r>
              <w:rPr>
                <w:rFonts w:hint="eastAsia" w:ascii="宋体" w:hAnsi="宋体" w:cs="宋体"/>
                <w:szCs w:val="21"/>
              </w:rPr>
              <w:t>8</w:t>
            </w:r>
            <w:r>
              <w:rPr>
                <w:rFonts w:hint="eastAsia" w:ascii="宋体" w:hAnsi="宋体" w:cs="宋体"/>
                <w:szCs w:val="21"/>
                <w:lang w:val="zh-CN"/>
              </w:rPr>
              <w:t>）数据报告出来后，</w:t>
            </w:r>
            <w:r>
              <w:rPr>
                <w:rFonts w:hint="eastAsia" w:ascii="宋体" w:hAnsi="宋体" w:cs="宋体"/>
                <w:szCs w:val="21"/>
              </w:rPr>
              <w:t>采购人</w:t>
            </w:r>
            <w:r>
              <w:rPr>
                <w:rFonts w:hint="eastAsia" w:ascii="宋体" w:hAnsi="宋体" w:cs="宋体"/>
                <w:szCs w:val="21"/>
                <w:lang w:val="zh-CN"/>
              </w:rPr>
              <w:t>遇到指标不理解的地方，</w:t>
            </w:r>
            <w:r>
              <w:rPr>
                <w:rFonts w:hint="eastAsia" w:ascii="宋体" w:hAnsi="宋体" w:cs="宋体"/>
                <w:szCs w:val="21"/>
              </w:rPr>
              <w:t>应</w:t>
            </w:r>
            <w:r>
              <w:rPr>
                <w:rFonts w:hint="eastAsia" w:ascii="宋体" w:hAnsi="宋体" w:cs="宋体"/>
                <w:szCs w:val="21"/>
                <w:lang w:val="zh-CN"/>
              </w:rPr>
              <w:t>负责说明，并与</w:t>
            </w:r>
            <w:r>
              <w:rPr>
                <w:rFonts w:hint="eastAsia" w:ascii="宋体" w:hAnsi="宋体" w:cs="宋体"/>
                <w:szCs w:val="21"/>
              </w:rPr>
              <w:t>采购人</w:t>
            </w:r>
            <w:r>
              <w:rPr>
                <w:rFonts w:hint="eastAsia" w:ascii="宋体" w:hAnsi="宋体" w:cs="宋体"/>
                <w:szCs w:val="21"/>
                <w:lang w:val="zh-CN"/>
              </w:rPr>
              <w:t>协商委派专家到校交流、解读报告。</w:t>
            </w:r>
          </w:p>
          <w:p w14:paraId="29F88FDA">
            <w:pPr>
              <w:widowControl w:val="0"/>
              <w:spacing w:line="400" w:lineRule="exact"/>
              <w:ind w:firstLine="396" w:firstLineChars="200"/>
              <w:jc w:val="both"/>
              <w:rPr>
                <w:rFonts w:hint="eastAsia" w:ascii="宋体" w:hAnsi="宋体" w:cs="宋体"/>
                <w:bCs/>
                <w:kern w:val="2"/>
                <w:szCs w:val="21"/>
              </w:rPr>
            </w:pPr>
            <w:r>
              <w:rPr>
                <w:rFonts w:hint="eastAsia" w:ascii="宋体" w:hAnsi="宋体" w:cs="宋体"/>
                <w:spacing w:val="-6"/>
                <w:szCs w:val="21"/>
              </w:rPr>
              <w:t>9）</w:t>
            </w:r>
            <w:r>
              <w:rPr>
                <w:rFonts w:hint="eastAsia" w:ascii="宋体" w:hAnsi="宋体" w:cs="宋体"/>
                <w:bCs/>
                <w:kern w:val="2"/>
                <w:szCs w:val="21"/>
              </w:rPr>
              <w:t>为确保分析数据安全性，所提供信息管理系统，应具备自主开发或具有独立知识产权；</w:t>
            </w:r>
          </w:p>
          <w:p w14:paraId="45710A0F">
            <w:pPr>
              <w:pStyle w:val="13"/>
              <w:spacing w:line="400" w:lineRule="exact"/>
              <w:rPr>
                <w:rFonts w:hint="eastAsia" w:ascii="宋体" w:hAnsi="宋体" w:cs="仿宋"/>
                <w:bCs/>
                <w:kern w:val="2"/>
                <w:sz w:val="24"/>
              </w:rPr>
            </w:pPr>
            <w:r>
              <w:rPr>
                <w:rFonts w:hint="eastAsia" w:ascii="宋体" w:hAnsi="宋体" w:cs="宋体"/>
                <w:bCs/>
                <w:kern w:val="2"/>
                <w:szCs w:val="21"/>
              </w:rPr>
              <w:t>10）所提供的信息管理系统，能够实时查看关键数据指标，掌握学生答题情况。</w:t>
            </w:r>
          </w:p>
        </w:tc>
      </w:tr>
    </w:tbl>
    <w:p w14:paraId="65081677">
      <w:pPr>
        <w:spacing w:line="360" w:lineRule="auto"/>
        <w:ind w:left="22" w:firstLine="224" w:firstLineChars="100"/>
        <w:rPr>
          <w:rFonts w:hint="eastAsia" w:ascii="宋体" w:hAnsi="宋体" w:cs="宋体"/>
          <w:spacing w:val="12"/>
          <w:sz w:val="20"/>
          <w14:textOutline w14:w="3797" w14:cap="sq" w14:cmpd="sng" w14:algn="ctr">
            <w14:solidFill>
              <w14:srgbClr w14:val="000000"/>
            </w14:solidFill>
            <w14:prstDash w14:val="solid"/>
            <w14:bevel/>
          </w14:textOutline>
        </w:rPr>
      </w:pPr>
    </w:p>
    <w:p w14:paraId="43CE5C4A">
      <w:pPr>
        <w:spacing w:line="360" w:lineRule="auto"/>
        <w:ind w:left="22" w:firstLine="224" w:firstLineChars="100"/>
        <w:rPr>
          <w:rFonts w:hint="eastAsia" w:ascii="宋体" w:hAnsi="宋体" w:cs="宋体"/>
          <w:sz w:val="20"/>
        </w:rPr>
      </w:pPr>
      <w:r>
        <w:rPr>
          <w:rFonts w:hint="eastAsia" w:ascii="宋体" w:hAnsi="宋体" w:cs="宋体"/>
          <w:spacing w:val="12"/>
          <w:sz w:val="20"/>
          <w14:textOutline w14:w="3797" w14:cap="sq" w14:cmpd="sng" w14:algn="ctr">
            <w14:solidFill>
              <w14:srgbClr w14:val="000000"/>
            </w14:solidFill>
            <w14:prstDash w14:val="solid"/>
            <w14:bevel/>
          </w14:textOutline>
        </w:rPr>
        <w:t>（三）</w:t>
      </w:r>
      <w:r>
        <w:rPr>
          <w:rFonts w:ascii="宋体" w:hAnsi="宋体" w:cs="宋体"/>
          <w:spacing w:val="7"/>
          <w:sz w:val="20"/>
          <w14:textOutline w14:w="3797" w14:cap="sq" w14:cmpd="sng" w14:algn="ctr">
            <w14:solidFill>
              <w14:srgbClr w14:val="000000"/>
            </w14:solidFill>
            <w14:prstDash w14:val="solid"/>
            <w14:bevel/>
          </w14:textOutline>
        </w:rPr>
        <w:t>合同金额</w:t>
      </w:r>
    </w:p>
    <w:p w14:paraId="5EB74CB0">
      <w:pPr>
        <w:widowControl w:val="0"/>
        <w:spacing w:line="360" w:lineRule="auto"/>
        <w:ind w:firstLine="456" w:firstLineChars="200"/>
        <w:jc w:val="both"/>
        <w:rPr>
          <w:rFonts w:hint="eastAsia" w:ascii="宋体" w:hAnsi="宋体" w:cs="宋体"/>
          <w:spacing w:val="9"/>
          <w:szCs w:val="21"/>
        </w:rPr>
      </w:pPr>
      <w:r>
        <w:rPr>
          <w:rFonts w:hint="eastAsia" w:ascii="宋体" w:hAnsi="宋体" w:cs="宋体"/>
          <w:spacing w:val="9"/>
          <w:szCs w:val="21"/>
        </w:rPr>
        <w:t>本</w:t>
      </w:r>
      <w:r>
        <w:rPr>
          <w:rFonts w:ascii="宋体" w:hAnsi="宋体" w:cs="宋体"/>
          <w:spacing w:val="9"/>
          <w:szCs w:val="21"/>
        </w:rPr>
        <w:t>合同金额为 (大写</w:t>
      </w:r>
      <w:r>
        <w:rPr>
          <w:rFonts w:hint="eastAsia" w:ascii="宋体" w:hAnsi="宋体" w:cs="宋体"/>
          <w:spacing w:val="9"/>
          <w:szCs w:val="21"/>
        </w:rPr>
        <w:t>人民币：</w:t>
      </w:r>
      <w:r>
        <w:rPr>
          <w:rFonts w:ascii="宋体" w:hAnsi="宋体" w:cs="宋体"/>
          <w:spacing w:val="9"/>
          <w:szCs w:val="21"/>
        </w:rPr>
        <w:t xml:space="preserve">    ) </w:t>
      </w:r>
      <w:r>
        <w:rPr>
          <w:rFonts w:ascii="宋体" w:hAnsi="宋体" w:cs="宋体"/>
          <w:spacing w:val="9"/>
          <w:szCs w:val="21"/>
          <w:u w:val="single"/>
        </w:rPr>
        <w:t>：</w:t>
      </w:r>
      <w:r>
        <w:rPr>
          <w:rFonts w:ascii="宋体" w:hAnsi="宋体" w:cs="宋体"/>
          <w:spacing w:val="9"/>
          <w:szCs w:val="21"/>
          <w:u w:val="single"/>
          <w14:textOutline w14:w="3797" w14:cap="sq" w14:cmpd="sng" w14:algn="ctr">
            <w14:solidFill>
              <w14:srgbClr w14:val="000000"/>
            </w14:solidFill>
            <w14:prstDash w14:val="solid"/>
            <w14:bevel/>
          </w14:textOutline>
        </w:rPr>
        <w:t xml:space="preserve">  </w:t>
      </w:r>
      <w:r>
        <w:rPr>
          <w:rFonts w:hint="eastAsia" w:ascii="宋体" w:hAnsi="宋体" w:cs="宋体"/>
          <w:spacing w:val="9"/>
          <w:szCs w:val="21"/>
          <w:u w:val="single"/>
          <w14:textOutline w14:w="3797" w14:cap="sq" w14:cmpd="sng" w14:algn="ctr">
            <w14:solidFill>
              <w14:srgbClr w14:val="000000"/>
            </w14:solidFill>
            <w14:prstDash w14:val="solid"/>
            <w14:bevel/>
          </w14:textOutline>
        </w:rPr>
        <w:t xml:space="preserve">  </w:t>
      </w:r>
      <w:r>
        <w:rPr>
          <w:rFonts w:ascii="宋体" w:hAnsi="宋体" w:cs="宋体"/>
          <w:spacing w:val="9"/>
          <w:szCs w:val="21"/>
          <w:u w:val="single"/>
          <w14:textOutline w14:w="3797" w14:cap="sq" w14:cmpd="sng" w14:algn="ctr">
            <w14:solidFill>
              <w14:srgbClr w14:val="000000"/>
            </w14:solidFill>
            <w14:prstDash w14:val="solid"/>
            <w14:bevel/>
          </w14:textOutline>
        </w:rPr>
        <w:t xml:space="preserve">   元</w:t>
      </w:r>
      <w:r>
        <w:rPr>
          <w:rFonts w:ascii="宋体" w:hAnsi="宋体" w:cs="宋体"/>
          <w:spacing w:val="9"/>
          <w:szCs w:val="21"/>
          <w:u w:val="single"/>
        </w:rPr>
        <w:t xml:space="preserve"> </w:t>
      </w:r>
      <w:r>
        <w:rPr>
          <w:rFonts w:ascii="宋体" w:hAnsi="宋体" w:cs="宋体"/>
          <w:spacing w:val="9"/>
          <w:szCs w:val="21"/>
        </w:rPr>
        <w:t>。</w:t>
      </w:r>
    </w:p>
    <w:p w14:paraId="13120FD9">
      <w:pPr>
        <w:widowControl w:val="0"/>
        <w:numPr>
          <w:ilvl w:val="0"/>
          <w:numId w:val="0"/>
        </w:numPr>
        <w:spacing w:line="360" w:lineRule="auto"/>
        <w:ind w:firstLine="456" w:firstLineChars="200"/>
        <w:jc w:val="both"/>
        <w:rPr>
          <w:rFonts w:hint="eastAsia" w:ascii="宋体" w:hAnsi="宋体" w:cs="黑体"/>
          <w:kern w:val="2"/>
          <w:szCs w:val="21"/>
        </w:rPr>
      </w:pPr>
      <w:r>
        <w:rPr>
          <w:rFonts w:hint="eastAsia" w:ascii="宋体" w:hAnsi="宋体" w:cs="宋体"/>
          <w:spacing w:val="9"/>
          <w:szCs w:val="21"/>
        </w:rPr>
        <w:t>合同金额</w:t>
      </w:r>
      <w:r>
        <w:rPr>
          <w:rFonts w:hint="eastAsia" w:ascii="宋体" w:hAnsi="宋体" w:cs="黑体"/>
          <w:kern w:val="2"/>
          <w:szCs w:val="21"/>
        </w:rPr>
        <w:t>包括（且不限于）</w:t>
      </w:r>
      <w:r>
        <w:rPr>
          <w:rFonts w:hint="eastAsia" w:ascii="宋体" w:hAnsi="宋体" w:cs="宋体"/>
          <w:bCs/>
          <w:kern w:val="2"/>
          <w:szCs w:val="21"/>
        </w:rPr>
        <w:t>202</w:t>
      </w:r>
      <w:r>
        <w:rPr>
          <w:rFonts w:hint="eastAsia" w:ascii="宋体" w:hAnsi="宋体" w:cs="宋体"/>
          <w:bCs/>
          <w:kern w:val="2"/>
          <w:szCs w:val="21"/>
          <w:lang w:val="en-US" w:eastAsia="zh-CN"/>
        </w:rPr>
        <w:t>6</w:t>
      </w:r>
      <w:r>
        <w:rPr>
          <w:rFonts w:hint="eastAsia" w:ascii="宋体" w:hAnsi="宋体" w:cs="宋体"/>
          <w:bCs/>
          <w:kern w:val="2"/>
          <w:szCs w:val="21"/>
        </w:rPr>
        <w:t>年综合大型校园</w:t>
      </w:r>
      <w:r>
        <w:rPr>
          <w:rFonts w:hint="eastAsia" w:ascii="宋体" w:hAnsi="宋体" w:cs="宋体"/>
          <w:bCs/>
          <w:kern w:val="2"/>
          <w:szCs w:val="21"/>
          <w:lang w:val="en-US" w:eastAsia="zh-CN"/>
        </w:rPr>
        <w:t>双选</w:t>
      </w:r>
      <w:r>
        <w:rPr>
          <w:rFonts w:hint="eastAsia" w:ascii="宋体" w:hAnsi="宋体" w:cs="宋体"/>
          <w:bCs/>
          <w:kern w:val="2"/>
          <w:szCs w:val="21"/>
        </w:rPr>
        <w:t>会服务的</w:t>
      </w:r>
      <w:r>
        <w:rPr>
          <w:rFonts w:hint="eastAsia" w:ascii="宋体" w:hAnsi="宋体" w:cs="黑体"/>
          <w:kern w:val="2"/>
          <w:szCs w:val="21"/>
        </w:rPr>
        <w:t>活动开展、招聘会场布置、物资租赁、招聘海报设计及制作、会场指引牌、展位布局图、参会企业列表图、桌椅租赁、</w:t>
      </w:r>
      <w:r>
        <w:rPr>
          <w:rFonts w:hint="eastAsia" w:ascii="宋体" w:hAnsi="宋体" w:cs="宋体"/>
          <w:szCs w:val="21"/>
        </w:rPr>
        <w:t>塘贝校区师生往返江高校区车辆租赁、</w:t>
      </w:r>
      <w:r>
        <w:rPr>
          <w:rFonts w:hint="eastAsia" w:ascii="宋体" w:hAnsi="宋体" w:cs="黑体"/>
          <w:kern w:val="2"/>
          <w:szCs w:val="21"/>
        </w:rPr>
        <w:t>参会人员餐饮服务、招聘会后录用跟踪服务、提供同步线上招聘平台以及202</w:t>
      </w:r>
      <w:r>
        <w:rPr>
          <w:rFonts w:hint="eastAsia" w:ascii="宋体" w:hAnsi="宋体" w:cs="黑体"/>
          <w:kern w:val="2"/>
          <w:szCs w:val="21"/>
          <w:lang w:val="en-US" w:eastAsia="zh-CN"/>
        </w:rPr>
        <w:t>6</w:t>
      </w:r>
      <w:r>
        <w:rPr>
          <w:rFonts w:hint="eastAsia" w:ascii="宋体" w:hAnsi="宋体" w:cs="黑体"/>
          <w:kern w:val="2"/>
          <w:szCs w:val="21"/>
        </w:rPr>
        <w:t>年实习生和毕业生就业质量跟踪调查服务的</w:t>
      </w:r>
      <w:r>
        <w:rPr>
          <w:rFonts w:hint="eastAsia" w:ascii="宋体" w:hAnsi="宋体" w:cs="仿宋"/>
          <w:bCs/>
          <w:kern w:val="2"/>
          <w:szCs w:val="21"/>
        </w:rPr>
        <w:t>所有调查（实地走访）、数据分析、报告撰写及印刷、直接费、间接费、</w:t>
      </w:r>
      <w:r>
        <w:rPr>
          <w:rFonts w:hint="eastAsia" w:ascii="宋体" w:hAnsi="宋体" w:cs="黑体"/>
          <w:kern w:val="2"/>
          <w:szCs w:val="21"/>
        </w:rPr>
        <w:t>合同实施过程中的应预见和不可预见费用和税金等所有费用。</w:t>
      </w:r>
    </w:p>
    <w:p w14:paraId="2F6B6A87">
      <w:pPr>
        <w:spacing w:line="360" w:lineRule="auto"/>
        <w:outlineLvl w:val="0"/>
        <w:rPr>
          <w:rFonts w:hint="eastAsia" w:ascii="宋体" w:hAnsi="宋体" w:cs="宋体"/>
          <w:sz w:val="20"/>
        </w:rPr>
      </w:pPr>
      <w:r>
        <w:rPr>
          <w:rFonts w:ascii="宋体" w:hAnsi="宋体" w:cs="宋体"/>
          <w:spacing w:val="11"/>
          <w:position w:val="1"/>
          <w:sz w:val="20"/>
          <w14:textOutline w14:w="3797" w14:cap="sq" w14:cmpd="sng" w14:algn="ctr">
            <w14:solidFill>
              <w14:srgbClr w14:val="000000"/>
            </w14:solidFill>
            <w14:prstDash w14:val="solid"/>
            <w14:bevel/>
          </w14:textOutline>
        </w:rPr>
        <w:t>二</w:t>
      </w:r>
      <w:r>
        <w:rPr>
          <w:rFonts w:ascii="宋体" w:hAnsi="宋体" w:cs="宋体"/>
          <w:spacing w:val="8"/>
          <w:position w:val="1"/>
          <w:sz w:val="20"/>
          <w14:textOutline w14:w="3797" w14:cap="sq" w14:cmpd="sng" w14:algn="ctr">
            <w14:solidFill>
              <w14:srgbClr w14:val="000000"/>
            </w14:solidFill>
            <w14:prstDash w14:val="solid"/>
            <w14:bevel/>
          </w14:textOutline>
        </w:rPr>
        <w:t>、人员要求</w:t>
      </w:r>
    </w:p>
    <w:p w14:paraId="46E287D2">
      <w:pPr>
        <w:spacing w:line="360" w:lineRule="auto"/>
        <w:ind w:left="21" w:right="15" w:firstLine="436"/>
        <w:rPr>
          <w:rFonts w:hint="eastAsia" w:ascii="宋体" w:hAnsi="宋体" w:cs="宋体"/>
          <w:sz w:val="20"/>
        </w:rPr>
      </w:pPr>
      <w:bookmarkStart w:id="15" w:name="_Hlk163029494"/>
      <w:r>
        <w:rPr>
          <w:rFonts w:ascii="宋体" w:hAnsi="宋体" w:cs="宋体"/>
          <w:spacing w:val="12"/>
          <w:sz w:val="20"/>
        </w:rPr>
        <w:t>1.中标</w:t>
      </w:r>
      <w:r>
        <w:rPr>
          <w:rFonts w:ascii="宋体" w:hAnsi="宋体" w:cs="宋体"/>
          <w:spacing w:val="8"/>
          <w:sz w:val="20"/>
        </w:rPr>
        <w:t>人</w:t>
      </w:r>
      <w:r>
        <w:rPr>
          <w:rFonts w:ascii="宋体" w:hAnsi="宋体" w:cs="宋体"/>
          <w:spacing w:val="6"/>
          <w:sz w:val="20"/>
        </w:rPr>
        <w:t>不得随意更换项目管理专员，如需更换，必须提前一周书面通知采购方，取得</w:t>
      </w:r>
      <w:r>
        <w:rPr>
          <w:rFonts w:ascii="宋体" w:hAnsi="宋体" w:cs="宋体"/>
          <w:spacing w:val="14"/>
          <w:sz w:val="20"/>
        </w:rPr>
        <w:t>采购</w:t>
      </w:r>
      <w:r>
        <w:rPr>
          <w:rFonts w:ascii="宋体" w:hAnsi="宋体" w:cs="宋体"/>
          <w:spacing w:val="9"/>
          <w:sz w:val="20"/>
        </w:rPr>
        <w:t>人</w:t>
      </w:r>
      <w:r>
        <w:rPr>
          <w:rFonts w:ascii="宋体" w:hAnsi="宋体" w:cs="宋体"/>
          <w:spacing w:val="7"/>
          <w:sz w:val="20"/>
        </w:rPr>
        <w:t>签字同意后方可换人。如自行更换，采购人将暂停中标人的全部工作，由此造成的损</w:t>
      </w:r>
      <w:r>
        <w:rPr>
          <w:rFonts w:ascii="宋体" w:hAnsi="宋体" w:cs="宋体"/>
          <w:spacing w:val="14"/>
          <w:sz w:val="20"/>
        </w:rPr>
        <w:t>失</w:t>
      </w:r>
      <w:r>
        <w:rPr>
          <w:rFonts w:ascii="宋体" w:hAnsi="宋体" w:cs="宋体"/>
          <w:spacing w:val="8"/>
          <w:sz w:val="20"/>
        </w:rPr>
        <w:t>或延误责任由中标人承担。</w:t>
      </w:r>
    </w:p>
    <w:p w14:paraId="7B8167C4">
      <w:pPr>
        <w:spacing w:line="360" w:lineRule="auto"/>
        <w:ind w:left="23" w:right="15" w:firstLine="421"/>
        <w:rPr>
          <w:rFonts w:hint="eastAsia" w:ascii="宋体" w:hAnsi="宋体" w:cs="宋体"/>
          <w:sz w:val="20"/>
        </w:rPr>
      </w:pPr>
      <w:r>
        <w:rPr>
          <w:rFonts w:ascii="宋体" w:hAnsi="宋体" w:cs="宋体"/>
          <w:spacing w:val="7"/>
          <w:sz w:val="20"/>
        </w:rPr>
        <w:t>2.中标人的劳动报酬、社保、公积金、伙食等日常管理费用由中标人负责，中标人负责</w:t>
      </w:r>
      <w:r>
        <w:rPr>
          <w:rFonts w:ascii="宋体" w:hAnsi="宋体" w:cs="宋体"/>
          <w:spacing w:val="14"/>
          <w:sz w:val="20"/>
        </w:rPr>
        <w:t>按</w:t>
      </w:r>
      <w:r>
        <w:rPr>
          <w:rFonts w:ascii="宋体" w:hAnsi="宋体" w:cs="宋体"/>
          <w:spacing w:val="8"/>
          <w:sz w:val="20"/>
        </w:rPr>
        <w:t>省</w:t>
      </w:r>
      <w:r>
        <w:rPr>
          <w:rFonts w:ascii="宋体" w:hAnsi="宋体" w:cs="宋体"/>
          <w:spacing w:val="7"/>
          <w:sz w:val="20"/>
        </w:rPr>
        <w:t>市有关规定与所有工人按时签订劳动合同、足额支付相关工资福利待遇、参加社保(含</w:t>
      </w:r>
      <w:r>
        <w:rPr>
          <w:rFonts w:ascii="宋体" w:hAnsi="宋体" w:cs="宋体"/>
          <w:spacing w:val="17"/>
          <w:sz w:val="20"/>
        </w:rPr>
        <w:t>养</w:t>
      </w:r>
      <w:r>
        <w:rPr>
          <w:rFonts w:ascii="宋体" w:hAnsi="宋体" w:cs="宋体"/>
          <w:spacing w:val="9"/>
          <w:sz w:val="20"/>
        </w:rPr>
        <w:t>老、失业、医疗、工伤、意外等) ，其它福利待遇按广州市劳动用工的相关规定执行。</w:t>
      </w:r>
    </w:p>
    <w:bookmarkEnd w:id="15"/>
    <w:p w14:paraId="2E76BA4C">
      <w:pPr>
        <w:spacing w:line="360" w:lineRule="auto"/>
        <w:ind w:left="22"/>
        <w:outlineLvl w:val="0"/>
        <w:rPr>
          <w:rFonts w:hint="eastAsia" w:ascii="宋体" w:hAnsi="宋体" w:cs="宋体"/>
          <w:sz w:val="20"/>
        </w:rPr>
      </w:pPr>
      <w:r>
        <w:rPr>
          <w:rFonts w:ascii="宋体" w:hAnsi="宋体" w:cs="宋体"/>
          <w:spacing w:val="9"/>
          <w:position w:val="1"/>
          <w:sz w:val="20"/>
          <w14:textOutline w14:w="3797" w14:cap="sq" w14:cmpd="sng" w14:algn="ctr">
            <w14:solidFill>
              <w14:srgbClr w14:val="000000"/>
            </w14:solidFill>
            <w14:prstDash w14:val="solid"/>
            <w14:bevel/>
          </w14:textOutline>
        </w:rPr>
        <w:t>三、付款方式</w:t>
      </w:r>
    </w:p>
    <w:p w14:paraId="1BD5C543">
      <w:pPr>
        <w:spacing w:line="360" w:lineRule="auto"/>
        <w:ind w:left="23" w:right="80" w:firstLine="434"/>
        <w:rPr>
          <w:rFonts w:hint="eastAsia" w:ascii="宋体" w:hAnsi="宋体" w:cs="宋体"/>
          <w:sz w:val="20"/>
        </w:rPr>
      </w:pPr>
      <w:r>
        <w:rPr>
          <w:rFonts w:ascii="宋体" w:hAnsi="宋体" w:cs="宋体"/>
          <w:spacing w:val="8"/>
          <w:sz w:val="20"/>
        </w:rPr>
        <w:t>1.</w:t>
      </w:r>
      <w:r>
        <w:rPr>
          <w:rFonts w:hint="eastAsia" w:ascii="宋体" w:hAnsi="宋体" w:cs="宋体"/>
          <w:spacing w:val="8"/>
          <w:sz w:val="20"/>
        </w:rPr>
        <w:t>合同签订后30个工作日内采购人向供应商先支付合同金额的40%金额，待第一项服务项目（广东省机械技师学院2026年综合类大型校园双选会</w:t>
      </w:r>
      <w:r>
        <w:rPr>
          <w:rFonts w:hint="eastAsia" w:ascii="宋体" w:hAnsi="宋体" w:cs="宋体"/>
          <w:spacing w:val="8"/>
          <w:sz w:val="20"/>
          <w:lang w:val="en-US" w:eastAsia="zh-CN"/>
        </w:rPr>
        <w:t>服务</w:t>
      </w:r>
      <w:r>
        <w:rPr>
          <w:rFonts w:hint="eastAsia" w:ascii="宋体" w:hAnsi="宋体" w:cs="宋体"/>
          <w:spacing w:val="8"/>
          <w:sz w:val="20"/>
        </w:rPr>
        <w:t>）完成验收后支付合同金额的40%金额，待第二项服务项目（广东省机械技师学院2026年实习生和毕业生就业质量跟踪调查服务）收到采购成果完成验收后再支付剩余20%的金额。中标人未提供等额发票的，采购人有权顺延付款时间。</w:t>
      </w:r>
    </w:p>
    <w:p w14:paraId="72FD5209">
      <w:pPr>
        <w:spacing w:line="360" w:lineRule="auto"/>
        <w:ind w:left="444"/>
        <w:rPr>
          <w:rFonts w:hint="eastAsia" w:ascii="宋体" w:hAnsi="宋体" w:cs="宋体"/>
          <w:sz w:val="20"/>
        </w:rPr>
      </w:pPr>
      <w:r>
        <w:rPr>
          <w:rFonts w:ascii="宋体" w:hAnsi="宋体" w:cs="宋体"/>
          <w:spacing w:val="11"/>
          <w:sz w:val="20"/>
        </w:rPr>
        <w:t>2</w:t>
      </w:r>
      <w:r>
        <w:rPr>
          <w:rFonts w:ascii="宋体" w:hAnsi="宋体" w:cs="宋体"/>
          <w:spacing w:val="8"/>
          <w:sz w:val="20"/>
        </w:rPr>
        <w:t>.付款方式：采用银行转账、银行汇付 (含电汇) 等方式。</w:t>
      </w:r>
    </w:p>
    <w:p w14:paraId="6B97F8DE">
      <w:pPr>
        <w:spacing w:line="360" w:lineRule="auto"/>
        <w:ind w:left="24" w:right="28" w:firstLine="421"/>
        <w:rPr>
          <w:rFonts w:hint="eastAsia" w:ascii="宋体" w:hAnsi="宋体" w:cs="宋体"/>
          <w:sz w:val="20"/>
        </w:rPr>
      </w:pPr>
      <w:r>
        <w:rPr>
          <w:rFonts w:ascii="宋体" w:hAnsi="宋体" w:cs="宋体"/>
          <w:spacing w:val="12"/>
          <w:sz w:val="20"/>
        </w:rPr>
        <w:t>3</w:t>
      </w:r>
      <w:r>
        <w:rPr>
          <w:rFonts w:ascii="宋体" w:hAnsi="宋体" w:cs="宋体"/>
          <w:spacing w:val="7"/>
          <w:sz w:val="20"/>
        </w:rPr>
        <w:t>.</w:t>
      </w:r>
      <w:r>
        <w:rPr>
          <w:rFonts w:hint="eastAsia" w:ascii="宋体" w:hAnsi="宋体" w:cs="宋体"/>
          <w:spacing w:val="6"/>
          <w:sz w:val="20"/>
        </w:rPr>
        <w:t>乙方</w:t>
      </w:r>
      <w:r>
        <w:rPr>
          <w:rFonts w:ascii="宋体" w:hAnsi="宋体" w:cs="宋体"/>
          <w:spacing w:val="6"/>
          <w:sz w:val="20"/>
        </w:rPr>
        <w:t>须在采购人办理付款手续之前10个工作日，提供等额的正式发票，以便办</w:t>
      </w:r>
      <w:r>
        <w:rPr>
          <w:rFonts w:ascii="宋体" w:hAnsi="宋体" w:cs="宋体"/>
          <w:spacing w:val="9"/>
          <w:sz w:val="20"/>
        </w:rPr>
        <w:t>理</w:t>
      </w:r>
      <w:r>
        <w:rPr>
          <w:rFonts w:ascii="宋体" w:hAnsi="宋体" w:cs="宋体"/>
          <w:spacing w:val="7"/>
          <w:sz w:val="20"/>
        </w:rPr>
        <w:t>财政支付手续。</w:t>
      </w:r>
      <w:r>
        <w:rPr>
          <w:rFonts w:hint="eastAsia" w:ascii="宋体" w:hAnsi="宋体" w:cs="宋体"/>
          <w:spacing w:val="7"/>
          <w:sz w:val="20"/>
        </w:rPr>
        <w:t>中标人未提供等额发票的，采购人有权顺延付款时间。</w:t>
      </w:r>
    </w:p>
    <w:p w14:paraId="0A984A50">
      <w:pPr>
        <w:spacing w:line="360" w:lineRule="auto"/>
        <w:ind w:left="41"/>
        <w:outlineLvl w:val="0"/>
        <w:rPr>
          <w:rFonts w:hint="eastAsia" w:ascii="宋体" w:hAnsi="宋体" w:cs="宋体"/>
          <w:sz w:val="20"/>
        </w:rPr>
      </w:pPr>
      <w:r>
        <w:rPr>
          <w:rFonts w:ascii="宋体" w:hAnsi="宋体" w:cs="宋体"/>
          <w:spacing w:val="9"/>
          <w:sz w:val="20"/>
          <w14:textOutline w14:w="3797" w14:cap="sq" w14:cmpd="sng" w14:algn="ctr">
            <w14:solidFill>
              <w14:srgbClr w14:val="000000"/>
            </w14:solidFill>
            <w14:prstDash w14:val="solid"/>
            <w14:bevel/>
          </w14:textOutline>
        </w:rPr>
        <w:t>四</w:t>
      </w:r>
      <w:r>
        <w:rPr>
          <w:rFonts w:ascii="宋体" w:hAnsi="宋体" w:cs="宋体"/>
          <w:spacing w:val="5"/>
          <w:sz w:val="20"/>
          <w14:textOutline w14:w="3797" w14:cap="sq" w14:cmpd="sng" w14:algn="ctr">
            <w14:solidFill>
              <w14:srgbClr w14:val="000000"/>
            </w14:solidFill>
            <w14:prstDash w14:val="solid"/>
            <w14:bevel/>
          </w14:textOutline>
        </w:rPr>
        <w:t>、商业秘密</w:t>
      </w:r>
    </w:p>
    <w:p w14:paraId="0F678E1F">
      <w:pPr>
        <w:spacing w:line="360" w:lineRule="auto"/>
        <w:ind w:left="23" w:right="16" w:firstLine="458"/>
        <w:rPr>
          <w:rFonts w:hint="eastAsia" w:ascii="宋体" w:hAnsi="宋体" w:cs="宋体"/>
          <w:sz w:val="20"/>
        </w:rPr>
      </w:pPr>
      <w:r>
        <w:rPr>
          <w:rFonts w:ascii="宋体" w:hAnsi="宋体" w:cs="宋体"/>
          <w:spacing w:val="22"/>
          <w:sz w:val="20"/>
        </w:rPr>
        <w:t>乙方</w:t>
      </w:r>
      <w:r>
        <w:rPr>
          <w:rFonts w:ascii="宋体" w:hAnsi="宋体" w:cs="宋体"/>
          <w:spacing w:val="18"/>
          <w:sz w:val="20"/>
        </w:rPr>
        <w:t>在</w:t>
      </w:r>
      <w:r>
        <w:rPr>
          <w:rFonts w:ascii="宋体" w:hAnsi="宋体" w:cs="宋体"/>
          <w:spacing w:val="11"/>
          <w:sz w:val="20"/>
        </w:rPr>
        <w:t>为甲方实施服务所涉及</w:t>
      </w:r>
      <w:r>
        <w:rPr>
          <w:rFonts w:hint="eastAsia" w:ascii="宋体" w:hAnsi="宋体" w:cs="宋体"/>
          <w:spacing w:val="11"/>
          <w:sz w:val="20"/>
        </w:rPr>
        <w:t>甲方信息或学生</w:t>
      </w:r>
      <w:r>
        <w:rPr>
          <w:rFonts w:ascii="宋体" w:hAnsi="宋体" w:cs="宋体"/>
          <w:spacing w:val="11"/>
          <w:sz w:val="20"/>
        </w:rPr>
        <w:t>个人等资料信息为甲方商业秘密，非出于本次服务，乙</w:t>
      </w:r>
      <w:r>
        <w:rPr>
          <w:rFonts w:ascii="宋体" w:hAnsi="宋体" w:cs="宋体"/>
          <w:spacing w:val="9"/>
          <w:sz w:val="20"/>
        </w:rPr>
        <w:t>方不得传播、披露，不得自用或允许他人使用</w:t>
      </w:r>
      <w:r>
        <w:rPr>
          <w:rFonts w:ascii="宋体" w:hAnsi="宋体" w:cs="宋体"/>
          <w:spacing w:val="8"/>
          <w:sz w:val="20"/>
        </w:rPr>
        <w:t>。</w:t>
      </w:r>
    </w:p>
    <w:p w14:paraId="12C3F170">
      <w:pPr>
        <w:spacing w:line="360" w:lineRule="auto"/>
        <w:ind w:left="25"/>
        <w:outlineLvl w:val="0"/>
        <w:rPr>
          <w:rFonts w:hint="eastAsia" w:ascii="宋体" w:hAnsi="宋体" w:cs="宋体"/>
          <w:sz w:val="20"/>
        </w:rPr>
      </w:pPr>
      <w:r>
        <w:rPr>
          <w:rFonts w:ascii="宋体" w:hAnsi="宋体" w:cs="宋体"/>
          <w:spacing w:val="11"/>
          <w:sz w:val="20"/>
          <w14:textOutline w14:w="3797" w14:cap="sq" w14:cmpd="sng" w14:algn="ctr">
            <w14:solidFill>
              <w14:srgbClr w14:val="000000"/>
            </w14:solidFill>
            <w14:prstDash w14:val="solid"/>
            <w14:bevel/>
          </w14:textOutline>
        </w:rPr>
        <w:t>五</w:t>
      </w:r>
      <w:r>
        <w:rPr>
          <w:rFonts w:ascii="宋体" w:hAnsi="宋体" w:cs="宋体"/>
          <w:spacing w:val="8"/>
          <w:sz w:val="20"/>
          <w14:textOutline w14:w="3797" w14:cap="sq" w14:cmpd="sng" w14:algn="ctr">
            <w14:solidFill>
              <w14:srgbClr w14:val="000000"/>
            </w14:solidFill>
            <w14:prstDash w14:val="solid"/>
            <w14:bevel/>
          </w14:textOutline>
        </w:rPr>
        <w:t>、违约责任</w:t>
      </w:r>
    </w:p>
    <w:p w14:paraId="021215AE">
      <w:pPr>
        <w:spacing w:line="360" w:lineRule="auto"/>
        <w:ind w:left="22" w:right="56" w:firstLine="422"/>
        <w:rPr>
          <w:rFonts w:hint="eastAsia" w:ascii="宋体" w:hAnsi="宋体" w:cs="宋体"/>
          <w:spacing w:val="8"/>
          <w:sz w:val="20"/>
        </w:rPr>
      </w:pPr>
      <w:r>
        <w:rPr>
          <w:rFonts w:ascii="宋体" w:hAnsi="宋体" w:cs="宋体"/>
          <w:spacing w:val="12"/>
          <w:sz w:val="20"/>
        </w:rPr>
        <w:t>1</w:t>
      </w:r>
      <w:r>
        <w:rPr>
          <w:rFonts w:hint="eastAsia" w:ascii="宋体" w:hAnsi="宋体" w:cs="宋体"/>
          <w:spacing w:val="12"/>
          <w:sz w:val="20"/>
        </w:rPr>
        <w:t>.</w:t>
      </w:r>
      <w:r>
        <w:rPr>
          <w:rFonts w:ascii="宋体" w:hAnsi="宋体" w:cs="宋体"/>
          <w:spacing w:val="10"/>
          <w:sz w:val="20"/>
        </w:rPr>
        <w:t>乙</w:t>
      </w:r>
      <w:r>
        <w:rPr>
          <w:rFonts w:ascii="宋体" w:hAnsi="宋体" w:cs="宋体"/>
          <w:spacing w:val="6"/>
          <w:sz w:val="20"/>
        </w:rPr>
        <w:t>方提供的服务不符合本合同规定的，甲方可拒收服务并有权取消的乙方的服务资</w:t>
      </w:r>
      <w:r>
        <w:rPr>
          <w:rFonts w:ascii="宋体" w:hAnsi="宋体" w:cs="宋体"/>
          <w:spacing w:val="16"/>
          <w:sz w:val="20"/>
        </w:rPr>
        <w:t>格</w:t>
      </w:r>
      <w:r>
        <w:rPr>
          <w:rFonts w:ascii="宋体" w:hAnsi="宋体" w:cs="宋体"/>
          <w:spacing w:val="13"/>
          <w:sz w:val="20"/>
        </w:rPr>
        <w:t>，</w:t>
      </w:r>
      <w:r>
        <w:rPr>
          <w:rFonts w:ascii="宋体" w:hAnsi="宋体" w:cs="宋体"/>
          <w:spacing w:val="8"/>
          <w:sz w:val="20"/>
        </w:rPr>
        <w:t>并且乙方须向甲方支付本合同总价15%的违约金。</w:t>
      </w:r>
    </w:p>
    <w:p w14:paraId="0AD66C56">
      <w:pPr>
        <w:spacing w:line="360" w:lineRule="auto"/>
        <w:ind w:left="22" w:right="56" w:firstLine="422"/>
        <w:rPr>
          <w:rFonts w:hint="eastAsia" w:ascii="宋体" w:hAnsi="宋体" w:cs="宋体"/>
          <w:sz w:val="20"/>
        </w:rPr>
      </w:pPr>
      <w:r>
        <w:rPr>
          <w:rFonts w:ascii="宋体" w:hAnsi="宋体" w:cs="宋体"/>
          <w:spacing w:val="18"/>
          <w:sz w:val="20"/>
        </w:rPr>
        <w:t>2</w:t>
      </w:r>
      <w:r>
        <w:rPr>
          <w:rFonts w:hint="eastAsia" w:ascii="宋体" w:hAnsi="宋体" w:cs="宋体"/>
          <w:spacing w:val="12"/>
          <w:sz w:val="20"/>
        </w:rPr>
        <w:t>.</w:t>
      </w:r>
      <w:r>
        <w:rPr>
          <w:rFonts w:ascii="宋体" w:hAnsi="宋体" w:cs="宋体"/>
          <w:spacing w:val="9"/>
          <w:sz w:val="20"/>
        </w:rPr>
        <w:t>乙方未能按本合同规定的时间提供服务，从逾期之日起每日按本合同总价 1‰</w:t>
      </w:r>
      <w:r>
        <w:rPr>
          <w:rFonts w:ascii="宋体" w:hAnsi="宋体" w:cs="宋体"/>
          <w:sz w:val="20"/>
        </w:rPr>
        <w:t xml:space="preserve"> </w:t>
      </w:r>
      <w:r>
        <w:rPr>
          <w:rFonts w:ascii="宋体" w:hAnsi="宋体" w:cs="宋体"/>
          <w:spacing w:val="14"/>
          <w:sz w:val="20"/>
        </w:rPr>
        <w:t>的</w:t>
      </w:r>
      <w:r>
        <w:rPr>
          <w:rFonts w:ascii="宋体" w:hAnsi="宋体" w:cs="宋体"/>
          <w:spacing w:val="13"/>
          <w:sz w:val="20"/>
        </w:rPr>
        <w:t>数</w:t>
      </w:r>
      <w:r>
        <w:rPr>
          <w:rFonts w:ascii="宋体" w:hAnsi="宋体" w:cs="宋体"/>
          <w:spacing w:val="7"/>
          <w:sz w:val="20"/>
        </w:rPr>
        <w:t>额向甲方支付违约金；逾期半个月以上的，甲方有权终止合同，并且乙方须向甲方方支付</w:t>
      </w:r>
      <w:r>
        <w:rPr>
          <w:rFonts w:ascii="宋体" w:hAnsi="宋体" w:cs="宋体"/>
          <w:spacing w:val="6"/>
          <w:sz w:val="20"/>
        </w:rPr>
        <w:t>本合同总价15%的违约金，违约金不足弥补甲方损失的，甲方有权继续追偿。</w:t>
      </w:r>
    </w:p>
    <w:p w14:paraId="5F06D498">
      <w:pPr>
        <w:spacing w:line="360" w:lineRule="auto"/>
        <w:ind w:left="27" w:right="64" w:firstLine="418"/>
        <w:rPr>
          <w:rFonts w:hint="eastAsia" w:ascii="宋体" w:hAnsi="宋体" w:cs="宋体"/>
          <w:sz w:val="20"/>
        </w:rPr>
      </w:pPr>
      <w:r>
        <w:rPr>
          <w:rFonts w:ascii="宋体" w:hAnsi="宋体" w:cs="宋体"/>
          <w:spacing w:val="12"/>
          <w:sz w:val="20"/>
        </w:rPr>
        <w:t>3</w:t>
      </w:r>
      <w:r>
        <w:rPr>
          <w:rFonts w:hint="eastAsia" w:ascii="宋体" w:hAnsi="宋体" w:cs="宋体"/>
          <w:spacing w:val="12"/>
          <w:sz w:val="20"/>
        </w:rPr>
        <w:t>.</w:t>
      </w:r>
      <w:r>
        <w:rPr>
          <w:rFonts w:ascii="宋体" w:hAnsi="宋体" w:cs="宋体"/>
          <w:spacing w:val="10"/>
          <w:sz w:val="20"/>
        </w:rPr>
        <w:t>甲</w:t>
      </w:r>
      <w:r>
        <w:rPr>
          <w:rFonts w:ascii="宋体" w:hAnsi="宋体" w:cs="宋体"/>
          <w:spacing w:val="6"/>
          <w:sz w:val="20"/>
        </w:rPr>
        <w:t>方人逾期付款，则每日按本未支付价款的 1‰向乙方偿付违约金，但不超过合同</w:t>
      </w:r>
      <w:r>
        <w:rPr>
          <w:rFonts w:ascii="宋体" w:hAnsi="宋体" w:cs="宋体"/>
          <w:spacing w:val="-3"/>
          <w:sz w:val="20"/>
        </w:rPr>
        <w:t>总</w:t>
      </w:r>
      <w:r>
        <w:rPr>
          <w:rFonts w:ascii="宋体" w:hAnsi="宋体" w:cs="宋体"/>
          <w:spacing w:val="-2"/>
          <w:sz w:val="20"/>
        </w:rPr>
        <w:t>价的 10%。</w:t>
      </w:r>
    </w:p>
    <w:p w14:paraId="2416A247">
      <w:pPr>
        <w:spacing w:line="360" w:lineRule="auto"/>
        <w:ind w:left="441"/>
        <w:rPr>
          <w:rFonts w:hint="eastAsia" w:ascii="宋体" w:hAnsi="宋体" w:cs="宋体"/>
          <w:sz w:val="20"/>
        </w:rPr>
      </w:pPr>
      <w:r>
        <w:rPr>
          <w:rFonts w:ascii="宋体" w:hAnsi="宋体" w:cs="宋体"/>
          <w:spacing w:val="9"/>
          <w:position w:val="1"/>
          <w:sz w:val="20"/>
        </w:rPr>
        <w:t>4</w:t>
      </w:r>
      <w:r>
        <w:rPr>
          <w:rFonts w:hint="eastAsia" w:ascii="宋体" w:hAnsi="宋体" w:cs="宋体"/>
          <w:spacing w:val="9"/>
          <w:position w:val="1"/>
          <w:sz w:val="20"/>
        </w:rPr>
        <w:t>.</w:t>
      </w:r>
      <w:r>
        <w:rPr>
          <w:rFonts w:ascii="宋体" w:hAnsi="宋体" w:cs="宋体"/>
          <w:spacing w:val="9"/>
          <w:position w:val="1"/>
          <w:sz w:val="20"/>
        </w:rPr>
        <w:t>其它违约责任按《中华人民共和国民法典》处理</w:t>
      </w:r>
      <w:r>
        <w:rPr>
          <w:rFonts w:ascii="宋体" w:hAnsi="宋体" w:cs="宋体"/>
          <w:spacing w:val="8"/>
          <w:position w:val="1"/>
          <w:sz w:val="20"/>
        </w:rPr>
        <w:t>。</w:t>
      </w:r>
    </w:p>
    <w:p w14:paraId="135C4AE6">
      <w:pPr>
        <w:spacing w:line="360" w:lineRule="auto"/>
        <w:ind w:left="23"/>
        <w:outlineLvl w:val="0"/>
        <w:rPr>
          <w:rFonts w:hint="eastAsia" w:ascii="宋体" w:hAnsi="宋体" w:cs="宋体"/>
          <w:sz w:val="20"/>
        </w:rPr>
      </w:pPr>
      <w:r>
        <w:rPr>
          <w:rFonts w:ascii="宋体" w:hAnsi="宋体" w:cs="宋体"/>
          <w:spacing w:val="9"/>
          <w:sz w:val="20"/>
          <w14:textOutline w14:w="3797" w14:cap="sq" w14:cmpd="sng" w14:algn="ctr">
            <w14:solidFill>
              <w14:srgbClr w14:val="000000"/>
            </w14:solidFill>
            <w14:prstDash w14:val="solid"/>
            <w14:bevel/>
          </w14:textOutline>
        </w:rPr>
        <w:t>六、争议的解决</w:t>
      </w:r>
    </w:p>
    <w:p w14:paraId="56B20982">
      <w:pPr>
        <w:spacing w:line="360" w:lineRule="auto"/>
        <w:ind w:left="36" w:right="54" w:firstLine="407"/>
        <w:rPr>
          <w:rFonts w:hint="eastAsia" w:ascii="宋体" w:hAnsi="宋体" w:cs="宋体"/>
          <w:sz w:val="20"/>
        </w:rPr>
      </w:pPr>
      <w:r>
        <w:rPr>
          <w:rFonts w:ascii="宋体" w:hAnsi="宋体" w:cs="宋体"/>
          <w:spacing w:val="14"/>
          <w:sz w:val="20"/>
        </w:rPr>
        <w:t>合</w:t>
      </w:r>
      <w:r>
        <w:rPr>
          <w:rFonts w:ascii="宋体" w:hAnsi="宋体" w:cs="宋体"/>
          <w:spacing w:val="9"/>
          <w:sz w:val="20"/>
        </w:rPr>
        <w:t>同</w:t>
      </w:r>
      <w:r>
        <w:rPr>
          <w:rFonts w:ascii="宋体" w:hAnsi="宋体" w:cs="宋体"/>
          <w:spacing w:val="7"/>
          <w:sz w:val="20"/>
        </w:rPr>
        <w:t>执行过程中发生的任何争议，如双方不能通过友好协商解决，向甲方所在地人民法院</w:t>
      </w:r>
      <w:r>
        <w:rPr>
          <w:rFonts w:ascii="宋体" w:hAnsi="宋体" w:cs="宋体"/>
          <w:spacing w:val="4"/>
          <w:sz w:val="20"/>
        </w:rPr>
        <w:t>起诉解决。</w:t>
      </w:r>
    </w:p>
    <w:p w14:paraId="0723A3A9">
      <w:pPr>
        <w:spacing w:line="360" w:lineRule="auto"/>
        <w:ind w:left="21"/>
        <w:outlineLvl w:val="0"/>
        <w:rPr>
          <w:rFonts w:hint="eastAsia" w:ascii="宋体" w:hAnsi="宋体" w:cs="宋体"/>
          <w:sz w:val="20"/>
        </w:rPr>
      </w:pPr>
      <w:r>
        <w:rPr>
          <w:rFonts w:ascii="宋体" w:hAnsi="宋体" w:cs="宋体"/>
          <w:spacing w:val="10"/>
          <w:sz w:val="20"/>
          <w14:textOutline w14:w="3797" w14:cap="sq" w14:cmpd="sng" w14:algn="ctr">
            <w14:solidFill>
              <w14:srgbClr w14:val="000000"/>
            </w14:solidFill>
            <w14:prstDash w14:val="solid"/>
            <w14:bevel/>
          </w14:textOutline>
        </w:rPr>
        <w:t>七</w:t>
      </w:r>
      <w:r>
        <w:rPr>
          <w:rFonts w:ascii="宋体" w:hAnsi="宋体" w:cs="宋体"/>
          <w:spacing w:val="9"/>
          <w:sz w:val="20"/>
          <w14:textOutline w14:w="3797" w14:cap="sq" w14:cmpd="sng" w14:algn="ctr">
            <w14:solidFill>
              <w14:srgbClr w14:val="000000"/>
            </w14:solidFill>
            <w14:prstDash w14:val="solid"/>
            <w14:bevel/>
          </w14:textOutline>
        </w:rPr>
        <w:t>、不可抗力</w:t>
      </w:r>
    </w:p>
    <w:p w14:paraId="7D4A3F4A">
      <w:pPr>
        <w:spacing w:line="360" w:lineRule="auto"/>
        <w:ind w:left="441"/>
        <w:rPr>
          <w:rFonts w:hint="eastAsia" w:ascii="宋体" w:hAnsi="宋体" w:cs="宋体"/>
          <w:sz w:val="20"/>
        </w:rPr>
      </w:pPr>
      <w:r>
        <w:rPr>
          <w:rFonts w:ascii="宋体" w:hAnsi="宋体" w:cs="宋体"/>
          <w:spacing w:val="8"/>
          <w:sz w:val="20"/>
        </w:rPr>
        <w:t>任何一方</w:t>
      </w:r>
      <w:r>
        <w:rPr>
          <w:rFonts w:ascii="宋体" w:hAnsi="宋体" w:cs="宋体"/>
          <w:spacing w:val="4"/>
          <w:sz w:val="20"/>
        </w:rPr>
        <w:t>由于不可抗力原因不能履行合同时，应在不可抗力事件结束后1日内向对方通</w:t>
      </w:r>
    </w:p>
    <w:p w14:paraId="246B033A">
      <w:pPr>
        <w:spacing w:line="360" w:lineRule="auto"/>
        <w:ind w:left="22" w:right="54" w:hanging="2"/>
        <w:rPr>
          <w:rFonts w:hint="eastAsia" w:ascii="宋体" w:hAnsi="宋体" w:cs="宋体"/>
          <w:sz w:val="20"/>
        </w:rPr>
      </w:pPr>
      <w:r>
        <w:rPr>
          <w:rFonts w:ascii="宋体" w:hAnsi="宋体" w:cs="宋体"/>
          <w:spacing w:val="14"/>
          <w:sz w:val="20"/>
        </w:rPr>
        <w:t>报，</w:t>
      </w:r>
      <w:r>
        <w:rPr>
          <w:rFonts w:ascii="宋体" w:hAnsi="宋体" w:cs="宋体"/>
          <w:spacing w:val="10"/>
          <w:sz w:val="20"/>
        </w:rPr>
        <w:t>以</w:t>
      </w:r>
      <w:r>
        <w:rPr>
          <w:rFonts w:ascii="宋体" w:hAnsi="宋体" w:cs="宋体"/>
          <w:spacing w:val="7"/>
          <w:sz w:val="20"/>
        </w:rPr>
        <w:t>减轻可能给对方造成的损失，在取得有关机构的不可抗力证明或双方谅解确认后，允</w:t>
      </w:r>
      <w:r>
        <w:rPr>
          <w:rFonts w:ascii="宋体" w:hAnsi="宋体" w:cs="宋体"/>
          <w:spacing w:val="18"/>
          <w:sz w:val="20"/>
        </w:rPr>
        <w:t>许</w:t>
      </w:r>
      <w:r>
        <w:rPr>
          <w:rFonts w:ascii="宋体" w:hAnsi="宋体" w:cs="宋体"/>
          <w:spacing w:val="9"/>
          <w:sz w:val="20"/>
        </w:rPr>
        <w:t>延期履行或修订合同，并根据情况可部分或全部免于承担违约责任。</w:t>
      </w:r>
    </w:p>
    <w:p w14:paraId="38679FF6">
      <w:pPr>
        <w:spacing w:line="360" w:lineRule="auto"/>
        <w:ind w:left="25"/>
        <w:outlineLvl w:val="0"/>
        <w:rPr>
          <w:rFonts w:hint="eastAsia" w:ascii="宋体" w:hAnsi="宋体" w:cs="宋体"/>
          <w:sz w:val="20"/>
        </w:rPr>
      </w:pPr>
      <w:r>
        <w:rPr>
          <w:rFonts w:ascii="宋体" w:hAnsi="宋体" w:cs="宋体"/>
          <w:spacing w:val="10"/>
          <w:sz w:val="20"/>
          <w14:textOutline w14:w="3797" w14:cap="sq" w14:cmpd="sng" w14:algn="ctr">
            <w14:solidFill>
              <w14:srgbClr w14:val="000000"/>
            </w14:solidFill>
            <w14:prstDash w14:val="solid"/>
            <w14:bevel/>
          </w14:textOutline>
        </w:rPr>
        <w:t>八</w:t>
      </w:r>
      <w:r>
        <w:rPr>
          <w:rFonts w:ascii="宋体" w:hAnsi="宋体" w:cs="宋体"/>
          <w:spacing w:val="7"/>
          <w:sz w:val="20"/>
          <w14:textOutline w14:w="3797" w14:cap="sq" w14:cmpd="sng" w14:algn="ctr">
            <w14:solidFill>
              <w14:srgbClr w14:val="000000"/>
            </w14:solidFill>
            <w14:prstDash w14:val="solid"/>
            <w14:bevel/>
          </w14:textOutline>
        </w:rPr>
        <w:t>、税费</w:t>
      </w:r>
    </w:p>
    <w:p w14:paraId="7A707CAD">
      <w:pPr>
        <w:spacing w:line="360" w:lineRule="auto"/>
        <w:ind w:left="441"/>
        <w:rPr>
          <w:rFonts w:hint="eastAsia" w:ascii="宋体" w:hAnsi="宋体" w:cs="宋体"/>
          <w:sz w:val="20"/>
        </w:rPr>
      </w:pPr>
      <w:r>
        <w:rPr>
          <w:rFonts w:ascii="宋体" w:hAnsi="宋体" w:cs="宋体"/>
          <w:spacing w:val="18"/>
          <w:sz w:val="20"/>
        </w:rPr>
        <w:t>在</w:t>
      </w:r>
      <w:r>
        <w:rPr>
          <w:rFonts w:ascii="宋体" w:hAnsi="宋体" w:cs="宋体"/>
          <w:spacing w:val="11"/>
          <w:sz w:val="20"/>
        </w:rPr>
        <w:t>中</w:t>
      </w:r>
      <w:r>
        <w:rPr>
          <w:rFonts w:ascii="宋体" w:hAnsi="宋体" w:cs="宋体"/>
          <w:spacing w:val="9"/>
          <w:sz w:val="20"/>
        </w:rPr>
        <w:t>国境内、外发生的与本合同执行有关的一切税费均由乙方负担。</w:t>
      </w:r>
    </w:p>
    <w:p w14:paraId="486BF0A8">
      <w:pPr>
        <w:spacing w:line="360" w:lineRule="auto"/>
        <w:ind w:left="27"/>
        <w:outlineLvl w:val="0"/>
        <w:rPr>
          <w:rFonts w:hint="eastAsia" w:ascii="宋体" w:hAnsi="宋体" w:cs="宋体"/>
          <w:sz w:val="20"/>
        </w:rPr>
      </w:pPr>
      <w:r>
        <w:rPr>
          <w:rFonts w:ascii="宋体" w:hAnsi="宋体" w:cs="宋体"/>
          <w:spacing w:val="8"/>
          <w:sz w:val="20"/>
          <w14:textOutline w14:w="3797" w14:cap="sq" w14:cmpd="sng" w14:algn="ctr">
            <w14:solidFill>
              <w14:srgbClr w14:val="000000"/>
            </w14:solidFill>
            <w14:prstDash w14:val="solid"/>
            <w14:bevel/>
          </w14:textOutline>
        </w:rPr>
        <w:t>九</w:t>
      </w:r>
      <w:r>
        <w:rPr>
          <w:rFonts w:ascii="宋体" w:hAnsi="宋体" w:cs="宋体"/>
          <w:spacing w:val="7"/>
          <w:sz w:val="20"/>
          <w14:textOutline w14:w="3797" w14:cap="sq" w14:cmpd="sng" w14:algn="ctr">
            <w14:solidFill>
              <w14:srgbClr w14:val="000000"/>
            </w14:solidFill>
            <w14:prstDash w14:val="solid"/>
            <w14:bevel/>
          </w14:textOutline>
        </w:rPr>
        <w:t>、其它</w:t>
      </w:r>
    </w:p>
    <w:p w14:paraId="6FFC47F4">
      <w:pPr>
        <w:spacing w:line="360" w:lineRule="auto"/>
        <w:ind w:left="26" w:firstLine="431"/>
        <w:rPr>
          <w:rFonts w:hint="eastAsia" w:ascii="宋体" w:hAnsi="宋体" w:cs="宋体"/>
          <w:sz w:val="20"/>
        </w:rPr>
      </w:pPr>
      <w:r>
        <w:rPr>
          <w:rFonts w:ascii="宋体" w:hAnsi="宋体" w:cs="宋体"/>
          <w:spacing w:val="10"/>
          <w:sz w:val="20"/>
        </w:rPr>
        <w:t>1</w:t>
      </w:r>
      <w:r>
        <w:rPr>
          <w:rFonts w:hint="eastAsia" w:ascii="宋体" w:hAnsi="宋体" w:cs="宋体"/>
          <w:spacing w:val="10"/>
          <w:sz w:val="20"/>
        </w:rPr>
        <w:t>.</w:t>
      </w:r>
      <w:r>
        <w:rPr>
          <w:rFonts w:ascii="宋体" w:hAnsi="宋体" w:cs="宋体"/>
          <w:spacing w:val="10"/>
          <w:sz w:val="20"/>
        </w:rPr>
        <w:t>中标</w:t>
      </w:r>
      <w:r>
        <w:rPr>
          <w:rFonts w:hint="eastAsia" w:ascii="宋体" w:hAnsi="宋体" w:cs="宋体"/>
          <w:spacing w:val="5"/>
          <w:sz w:val="20"/>
          <w:lang w:val="en-US" w:eastAsia="zh-CN"/>
        </w:rPr>
        <w:t>公告</w:t>
      </w:r>
      <w:r>
        <w:rPr>
          <w:rFonts w:ascii="宋体" w:hAnsi="宋体" w:cs="宋体"/>
          <w:spacing w:val="5"/>
          <w:sz w:val="20"/>
        </w:rPr>
        <w:t>、投标文件、报价文件及本合同之所有附件均为本合同的有效组成部分，</w:t>
      </w:r>
      <w:r>
        <w:rPr>
          <w:rFonts w:ascii="宋体" w:hAnsi="宋体" w:cs="宋体"/>
          <w:sz w:val="20"/>
        </w:rPr>
        <w:t xml:space="preserve"> </w:t>
      </w:r>
      <w:r>
        <w:rPr>
          <w:rFonts w:ascii="宋体" w:hAnsi="宋体" w:cs="宋体"/>
          <w:spacing w:val="15"/>
          <w:sz w:val="20"/>
        </w:rPr>
        <w:t>与</w:t>
      </w:r>
      <w:r>
        <w:rPr>
          <w:rFonts w:ascii="宋体" w:hAnsi="宋体" w:cs="宋体"/>
          <w:spacing w:val="9"/>
          <w:sz w:val="20"/>
        </w:rPr>
        <w:t>本合同具有同样法律效力，解释的顺序以文件生成时间在后的为准。</w:t>
      </w:r>
    </w:p>
    <w:p w14:paraId="3C613D33">
      <w:pPr>
        <w:spacing w:line="360" w:lineRule="auto"/>
        <w:ind w:left="21" w:right="99" w:firstLine="423"/>
        <w:rPr>
          <w:rFonts w:hint="eastAsia" w:ascii="宋体" w:hAnsi="宋体" w:cs="宋体"/>
          <w:sz w:val="20"/>
        </w:rPr>
      </w:pPr>
      <w:r>
        <w:rPr>
          <w:rFonts w:ascii="宋体" w:hAnsi="宋体" w:cs="宋体"/>
          <w:spacing w:val="16"/>
          <w:sz w:val="20"/>
        </w:rPr>
        <w:t>2</w:t>
      </w:r>
      <w:r>
        <w:rPr>
          <w:rFonts w:hint="eastAsia" w:ascii="宋体" w:hAnsi="宋体" w:cs="宋体"/>
          <w:spacing w:val="16"/>
          <w:sz w:val="20"/>
        </w:rPr>
        <w:t>.</w:t>
      </w:r>
      <w:r>
        <w:rPr>
          <w:rFonts w:ascii="宋体" w:hAnsi="宋体" w:cs="宋体"/>
          <w:spacing w:val="8"/>
          <w:sz w:val="20"/>
        </w:rPr>
        <w:t>在执行本合同的过程中，所有经双方签署确认的文件 (包括会议纪要、补充协议、</w:t>
      </w:r>
      <w:r>
        <w:rPr>
          <w:rFonts w:ascii="宋体" w:hAnsi="宋体" w:cs="宋体"/>
          <w:sz w:val="20"/>
        </w:rPr>
        <w:t xml:space="preserve"> </w:t>
      </w:r>
      <w:r>
        <w:rPr>
          <w:rFonts w:ascii="宋体" w:hAnsi="宋体" w:cs="宋体"/>
          <w:spacing w:val="16"/>
          <w:sz w:val="20"/>
        </w:rPr>
        <w:t>往</w:t>
      </w:r>
      <w:r>
        <w:rPr>
          <w:rFonts w:ascii="宋体" w:hAnsi="宋体" w:cs="宋体"/>
          <w:spacing w:val="10"/>
          <w:sz w:val="20"/>
        </w:rPr>
        <w:t>来</w:t>
      </w:r>
      <w:r>
        <w:rPr>
          <w:rFonts w:ascii="宋体" w:hAnsi="宋体" w:cs="宋体"/>
          <w:spacing w:val="8"/>
          <w:sz w:val="20"/>
        </w:rPr>
        <w:t>信函) 即成为本合同的有效组成部分。</w:t>
      </w:r>
    </w:p>
    <w:p w14:paraId="7975942E">
      <w:pPr>
        <w:spacing w:line="360" w:lineRule="auto"/>
        <w:ind w:left="23" w:right="64" w:firstLine="423"/>
        <w:rPr>
          <w:rFonts w:hint="eastAsia" w:ascii="宋体" w:hAnsi="宋体" w:cs="宋体"/>
          <w:sz w:val="20"/>
        </w:rPr>
      </w:pPr>
      <w:r>
        <w:rPr>
          <w:rFonts w:ascii="宋体" w:hAnsi="宋体" w:cs="宋体"/>
          <w:spacing w:val="18"/>
          <w:sz w:val="20"/>
        </w:rPr>
        <w:t>3</w:t>
      </w:r>
      <w:r>
        <w:rPr>
          <w:rFonts w:hint="eastAsia" w:ascii="宋体" w:hAnsi="宋体" w:cs="宋体"/>
          <w:spacing w:val="18"/>
          <w:sz w:val="20"/>
        </w:rPr>
        <w:t>.</w:t>
      </w:r>
      <w:r>
        <w:rPr>
          <w:rFonts w:ascii="宋体" w:hAnsi="宋体" w:cs="宋体"/>
          <w:spacing w:val="10"/>
          <w:sz w:val="20"/>
        </w:rPr>
        <w:t>如</w:t>
      </w:r>
      <w:r>
        <w:rPr>
          <w:rFonts w:ascii="宋体" w:hAnsi="宋体" w:cs="宋体"/>
          <w:spacing w:val="9"/>
          <w:sz w:val="20"/>
        </w:rPr>
        <w:t>一方地址、电话、传真号码有变更，应在变更当日内书面通知对方，否则，应承</w:t>
      </w:r>
      <w:r>
        <w:rPr>
          <w:rFonts w:ascii="宋体" w:hAnsi="宋体" w:cs="宋体"/>
          <w:sz w:val="20"/>
        </w:rPr>
        <w:t xml:space="preserve"> </w:t>
      </w:r>
      <w:r>
        <w:rPr>
          <w:rFonts w:ascii="宋体" w:hAnsi="宋体" w:cs="宋体"/>
          <w:spacing w:val="9"/>
          <w:sz w:val="20"/>
        </w:rPr>
        <w:t>担</w:t>
      </w:r>
      <w:r>
        <w:rPr>
          <w:rFonts w:ascii="宋体" w:hAnsi="宋体" w:cs="宋体"/>
          <w:spacing w:val="6"/>
          <w:sz w:val="20"/>
        </w:rPr>
        <w:t>相应责任。</w:t>
      </w:r>
    </w:p>
    <w:p w14:paraId="2EC2B3EE">
      <w:pPr>
        <w:spacing w:line="360" w:lineRule="auto"/>
        <w:ind w:left="441"/>
        <w:rPr>
          <w:rFonts w:hint="eastAsia" w:ascii="宋体" w:hAnsi="宋体" w:cs="宋体"/>
          <w:sz w:val="20"/>
        </w:rPr>
      </w:pPr>
      <w:r>
        <w:rPr>
          <w:rFonts w:ascii="宋体" w:hAnsi="宋体" w:cs="宋体"/>
          <w:spacing w:val="18"/>
          <w:position w:val="1"/>
          <w:sz w:val="20"/>
        </w:rPr>
        <w:t>4</w:t>
      </w:r>
      <w:r>
        <w:rPr>
          <w:rFonts w:hint="eastAsia" w:ascii="宋体" w:hAnsi="宋体" w:cs="宋体"/>
          <w:spacing w:val="14"/>
          <w:position w:val="1"/>
          <w:sz w:val="20"/>
        </w:rPr>
        <w:t>.</w:t>
      </w:r>
      <w:r>
        <w:rPr>
          <w:rFonts w:ascii="宋体" w:hAnsi="宋体" w:cs="宋体"/>
          <w:spacing w:val="9"/>
          <w:position w:val="1"/>
          <w:sz w:val="20"/>
        </w:rPr>
        <w:t>除甲方事先书面同意外，乙方不得部分或全部转让其应履行的合同项下的义务。</w:t>
      </w:r>
    </w:p>
    <w:p w14:paraId="7E7D77D1">
      <w:pPr>
        <w:spacing w:line="360" w:lineRule="auto"/>
        <w:ind w:left="23"/>
        <w:rPr>
          <w:rFonts w:hint="eastAsia" w:ascii="宋体" w:hAnsi="宋体" w:cs="宋体"/>
          <w:spacing w:val="8"/>
          <w:sz w:val="20"/>
          <w14:textOutline w14:w="3797" w14:cap="sq" w14:cmpd="sng" w14:algn="ctr">
            <w14:solidFill>
              <w14:srgbClr w14:val="000000"/>
            </w14:solidFill>
            <w14:prstDash w14:val="solid"/>
            <w14:bevel/>
          </w14:textOutline>
        </w:rPr>
      </w:pPr>
      <w:r>
        <w:rPr>
          <w:rFonts w:ascii="宋体" w:hAnsi="宋体" w:cs="宋体"/>
          <w:spacing w:val="9"/>
          <w:sz w:val="20"/>
          <w14:textOutline w14:w="3797" w14:cap="sq" w14:cmpd="sng" w14:algn="ctr">
            <w14:solidFill>
              <w14:srgbClr w14:val="000000"/>
            </w14:solidFill>
            <w14:prstDash w14:val="solid"/>
            <w14:bevel/>
          </w14:textOutline>
        </w:rPr>
        <w:t>十、合同生</w:t>
      </w:r>
      <w:r>
        <w:rPr>
          <w:rFonts w:ascii="宋体" w:hAnsi="宋体" w:cs="宋体"/>
          <w:spacing w:val="8"/>
          <w:sz w:val="20"/>
          <w14:textOutline w14:w="3797" w14:cap="sq" w14:cmpd="sng" w14:algn="ctr">
            <w14:solidFill>
              <w14:srgbClr w14:val="000000"/>
            </w14:solidFill>
            <w14:prstDash w14:val="solid"/>
            <w14:bevel/>
          </w14:textOutline>
        </w:rPr>
        <w:t>效</w:t>
      </w:r>
    </w:p>
    <w:p w14:paraId="2E6A7C45">
      <w:pPr>
        <w:spacing w:line="360" w:lineRule="auto"/>
        <w:ind w:firstLine="464" w:firstLineChars="200"/>
        <w:rPr>
          <w:rFonts w:hint="eastAsia" w:ascii="宋体" w:hAnsi="宋体" w:cs="宋体"/>
          <w:sz w:val="20"/>
        </w:rPr>
      </w:pPr>
      <w:r>
        <w:rPr>
          <w:rFonts w:ascii="宋体" w:hAnsi="宋体" w:cs="宋体"/>
          <w:spacing w:val="16"/>
          <w:position w:val="1"/>
          <w:sz w:val="20"/>
        </w:rPr>
        <w:t>1</w:t>
      </w:r>
      <w:r>
        <w:rPr>
          <w:rFonts w:hint="eastAsia" w:ascii="宋体" w:hAnsi="宋体" w:cs="宋体"/>
          <w:spacing w:val="15"/>
          <w:position w:val="1"/>
          <w:sz w:val="20"/>
        </w:rPr>
        <w:t>.</w:t>
      </w:r>
      <w:r>
        <w:rPr>
          <w:rFonts w:ascii="宋体" w:hAnsi="宋体" w:cs="宋体"/>
          <w:spacing w:val="8"/>
          <w:position w:val="1"/>
          <w:sz w:val="20"/>
        </w:rPr>
        <w:t>本合同在甲乙双方法人代表或其授权代表签字盖章后生效。</w:t>
      </w:r>
    </w:p>
    <w:p w14:paraId="462E39E9">
      <w:pPr>
        <w:pStyle w:val="14"/>
      </w:pPr>
      <w:r>
        <w:rPr>
          <w:spacing w:val="10"/>
        </w:rPr>
        <w:t>2</w:t>
      </w:r>
      <w:r>
        <w:rPr>
          <w:rFonts w:hint="eastAsia"/>
          <w:spacing w:val="10"/>
        </w:rPr>
        <w:t>.</w:t>
      </w:r>
      <w:r>
        <w:rPr>
          <w:spacing w:val="7"/>
        </w:rPr>
        <w:t>合</w:t>
      </w:r>
      <w:r>
        <w:t>同一式肆份，甲方执叁份,乙方执壹份，具有同等法律效力。</w:t>
      </w:r>
    </w:p>
    <w:p w14:paraId="76706720">
      <w:pPr>
        <w:pStyle w:val="14"/>
      </w:pPr>
    </w:p>
    <w:p w14:paraId="51311B67">
      <w:pPr>
        <w:pStyle w:val="14"/>
      </w:pPr>
    </w:p>
    <w:p w14:paraId="63F52418">
      <w:pPr>
        <w:spacing w:line="360" w:lineRule="auto"/>
        <w:ind w:left="23"/>
        <w:rPr>
          <w:rFonts w:hint="eastAsia" w:ascii="宋体" w:hAnsi="宋体" w:cs="宋体"/>
          <w:spacing w:val="9"/>
          <w:sz w:val="20"/>
          <w14:textOutline w14:w="3797" w14:cap="sq" w14:cmpd="sng" w14:algn="ctr">
            <w14:solidFill>
              <w14:srgbClr w14:val="000000"/>
            </w14:solidFill>
            <w14:prstDash w14:val="solid"/>
            <w14:bevel/>
          </w14:textOutline>
        </w:rPr>
      </w:pPr>
      <w:r>
        <w:rPr>
          <w:rFonts w:ascii="宋体" w:hAnsi="宋体" w:cs="宋体"/>
          <w:spacing w:val="9"/>
          <w:sz w:val="20"/>
          <w14:textOutline w14:w="3797" w14:cap="sq" w14:cmpd="sng" w14:algn="ctr">
            <w14:solidFill>
              <w14:srgbClr w14:val="000000"/>
            </w14:solidFill>
            <w14:prstDash w14:val="solid"/>
            <w14:bevel/>
          </w14:textOutline>
        </w:rPr>
        <w:t xml:space="preserve">甲方（盖章）：广东省机械技师学院             乙方（盖章）： </w:t>
      </w:r>
    </w:p>
    <w:p w14:paraId="4E769937">
      <w:pPr>
        <w:spacing w:line="360" w:lineRule="auto"/>
        <w:ind w:left="23"/>
        <w:rPr>
          <w:rFonts w:hint="eastAsia" w:ascii="宋体" w:hAnsi="宋体" w:cs="宋体"/>
          <w:spacing w:val="9"/>
          <w:sz w:val="20"/>
          <w14:textOutline w14:w="3797" w14:cap="sq" w14:cmpd="sng" w14:algn="ctr">
            <w14:solidFill>
              <w14:srgbClr w14:val="000000"/>
            </w14:solidFill>
            <w14:prstDash w14:val="solid"/>
            <w14:bevel/>
          </w14:textOutline>
        </w:rPr>
      </w:pPr>
      <w:r>
        <w:rPr>
          <w:rFonts w:ascii="宋体" w:hAnsi="宋体" w:cs="宋体"/>
          <w:spacing w:val="9"/>
          <w:sz w:val="20"/>
          <w14:textOutline w14:w="3797" w14:cap="sq" w14:cmpd="sng" w14:algn="ctr">
            <w14:solidFill>
              <w14:srgbClr w14:val="000000"/>
            </w14:solidFill>
            <w14:prstDash w14:val="solid"/>
            <w14:bevel/>
          </w14:textOutline>
        </w:rPr>
        <w:t>授权代表签字：                              授权代表签字：</w:t>
      </w:r>
    </w:p>
    <w:p w14:paraId="36E0AD6B">
      <w:pPr>
        <w:spacing w:line="360" w:lineRule="auto"/>
        <w:ind w:left="23"/>
        <w:rPr>
          <w:rFonts w:hint="eastAsia" w:ascii="宋体" w:hAnsi="宋体" w:cs="宋体"/>
          <w:spacing w:val="9"/>
          <w:sz w:val="20"/>
          <w14:textOutline w14:w="3797" w14:cap="sq" w14:cmpd="sng" w14:algn="ctr">
            <w14:solidFill>
              <w14:srgbClr w14:val="000000"/>
            </w14:solidFill>
            <w14:prstDash w14:val="solid"/>
            <w14:bevel/>
          </w14:textOutline>
        </w:rPr>
      </w:pPr>
      <w:r>
        <w:rPr>
          <w:rFonts w:ascii="宋体" w:hAnsi="宋体" w:cs="宋体"/>
          <w:spacing w:val="9"/>
          <w:sz w:val="20"/>
          <w14:textOutline w14:w="3797" w14:cap="sq" w14:cmpd="sng" w14:algn="ctr">
            <w14:solidFill>
              <w14:srgbClr w14:val="000000"/>
            </w14:solidFill>
            <w14:prstDash w14:val="solid"/>
            <w14:bevel/>
          </w14:textOutline>
        </w:rPr>
        <w:t>日期：202</w:t>
      </w:r>
      <w:r>
        <w:rPr>
          <w:rFonts w:hint="eastAsia" w:ascii="宋体" w:hAnsi="宋体" w:cs="宋体"/>
          <w:spacing w:val="9"/>
          <w:sz w:val="20"/>
          <w:lang w:val="en-US" w:eastAsia="zh-CN"/>
          <w14:textOutline w14:w="3797" w14:cap="sq" w14:cmpd="sng" w14:algn="ctr">
            <w14:solidFill>
              <w14:srgbClr w14:val="000000"/>
            </w14:solidFill>
            <w14:prstDash w14:val="solid"/>
            <w14:bevel/>
          </w14:textOutline>
        </w:rPr>
        <w:t>6</w:t>
      </w:r>
      <w:r>
        <w:rPr>
          <w:rFonts w:ascii="宋体" w:hAnsi="宋体" w:cs="宋体"/>
          <w:spacing w:val="9"/>
          <w:sz w:val="20"/>
          <w14:textOutline w14:w="3797" w14:cap="sq" w14:cmpd="sng" w14:algn="ctr">
            <w14:solidFill>
              <w14:srgbClr w14:val="000000"/>
            </w14:solidFill>
            <w14:prstDash w14:val="solid"/>
            <w14:bevel/>
          </w14:textOutline>
        </w:rPr>
        <w:t xml:space="preserve">年   月    日                   </w:t>
      </w:r>
      <w:r>
        <w:rPr>
          <w:rFonts w:hint="eastAsia" w:ascii="宋体" w:hAnsi="宋体" w:cs="宋体"/>
          <w:spacing w:val="9"/>
          <w:sz w:val="20"/>
          <w14:textOutline w14:w="3797" w14:cap="sq" w14:cmpd="sng" w14:algn="ctr">
            <w14:solidFill>
              <w14:srgbClr w14:val="000000"/>
            </w14:solidFill>
            <w14:prstDash w14:val="solid"/>
            <w14:bevel/>
          </w14:textOutline>
        </w:rPr>
        <w:t xml:space="preserve">  </w:t>
      </w:r>
      <w:r>
        <w:rPr>
          <w:rFonts w:ascii="宋体" w:hAnsi="宋体" w:cs="宋体"/>
          <w:spacing w:val="9"/>
          <w:sz w:val="20"/>
          <w14:textOutline w14:w="3797" w14:cap="sq" w14:cmpd="sng" w14:algn="ctr">
            <w14:solidFill>
              <w14:srgbClr w14:val="000000"/>
            </w14:solidFill>
            <w14:prstDash w14:val="solid"/>
            <w14:bevel/>
          </w14:textOutline>
        </w:rPr>
        <w:t>日期：202</w:t>
      </w:r>
      <w:r>
        <w:rPr>
          <w:rFonts w:hint="eastAsia" w:ascii="宋体" w:hAnsi="宋体" w:cs="宋体"/>
          <w:spacing w:val="9"/>
          <w:sz w:val="20"/>
          <w:lang w:val="en-US" w:eastAsia="zh-CN"/>
          <w14:textOutline w14:w="3797" w14:cap="sq" w14:cmpd="sng" w14:algn="ctr">
            <w14:solidFill>
              <w14:srgbClr w14:val="000000"/>
            </w14:solidFill>
            <w14:prstDash w14:val="solid"/>
            <w14:bevel/>
          </w14:textOutline>
        </w:rPr>
        <w:t>6</w:t>
      </w:r>
      <w:r>
        <w:rPr>
          <w:rFonts w:ascii="宋体" w:hAnsi="宋体" w:cs="宋体"/>
          <w:spacing w:val="9"/>
          <w:sz w:val="20"/>
          <w14:textOutline w14:w="3797" w14:cap="sq" w14:cmpd="sng" w14:algn="ctr">
            <w14:solidFill>
              <w14:srgbClr w14:val="000000"/>
            </w14:solidFill>
            <w14:prstDash w14:val="solid"/>
            <w14:bevel/>
          </w14:textOutline>
        </w:rPr>
        <w:t>年  月   日</w:t>
      </w:r>
    </w:p>
    <w:p w14:paraId="6469C4ED">
      <w:pPr>
        <w:adjustRightInd w:val="0"/>
        <w:spacing w:line="360" w:lineRule="auto"/>
        <w:rPr>
          <w:rFonts w:hint="eastAsia" w:ascii="宋体" w:hAnsi="宋体"/>
          <w:szCs w:val="21"/>
        </w:rPr>
      </w:pPr>
    </w:p>
    <w:p w14:paraId="48B496E2">
      <w:pPr>
        <w:pStyle w:val="13"/>
      </w:pPr>
    </w:p>
    <w:sectPr>
      <w:head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FC6C0">
    <w:pPr>
      <w:pBdr>
        <w:top w:val="single" w:color="000000" w:sz="4" w:space="1"/>
      </w:pBdr>
      <w:rPr>
        <w:sz w:val="18"/>
        <w:szCs w:val="18"/>
      </w:rPr>
    </w:pPr>
    <w:r>
      <w:rPr>
        <w:rFonts w:hint="eastAsia"/>
        <w:sz w:val="18"/>
        <w:szCs w:val="18"/>
      </w:rPr>
      <w:t>广东省机械技师学院</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A28D3">
    <w:pPr>
      <w:pBdr>
        <w:top w:val="single" w:color="000000" w:sz="4" w:space="1"/>
      </w:pBd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8E765">
                          <w:pPr>
                            <w:pStyle w:val="7"/>
                          </w:pPr>
                          <w:r>
                            <w:t xml:space="preserve">第 </w:t>
                          </w:r>
                          <w:r>
                            <w:fldChar w:fldCharType="begin"/>
                          </w:r>
                          <w:r>
                            <w:instrText xml:space="preserve"> PAGE  \* MERGEFORMAT </w:instrText>
                          </w:r>
                          <w:r>
                            <w:fldChar w:fldCharType="separate"/>
                          </w:r>
                          <w:r>
                            <w:t>4</w:t>
                          </w:r>
                          <w:r>
                            <w:fldChar w:fldCharType="end"/>
                          </w:r>
                          <w:r>
                            <w:t xml:space="preserve"> 页 </w:t>
                          </w:r>
                          <w:r>
                            <w:rPr>
                              <w:rFonts w:hint="eastAsia"/>
                              <w:lang w:val="en-US" w:eastAsia="zh-CN"/>
                            </w:rPr>
                            <w:t>63</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3B8E765">
                    <w:pPr>
                      <w:pStyle w:val="7"/>
                    </w:pPr>
                    <w:r>
                      <w:t xml:space="preserve">第 </w:t>
                    </w:r>
                    <w:r>
                      <w:fldChar w:fldCharType="begin"/>
                    </w:r>
                    <w:r>
                      <w:instrText xml:space="preserve"> PAGE  \* MERGEFORMAT </w:instrText>
                    </w:r>
                    <w:r>
                      <w:fldChar w:fldCharType="separate"/>
                    </w:r>
                    <w:r>
                      <w:t>4</w:t>
                    </w:r>
                    <w:r>
                      <w:fldChar w:fldCharType="end"/>
                    </w:r>
                    <w:r>
                      <w:t xml:space="preserve"> 页 </w:t>
                    </w:r>
                    <w:r>
                      <w:rPr>
                        <w:rFonts w:hint="eastAsia"/>
                        <w:lang w:val="en-US" w:eastAsia="zh-CN"/>
                      </w:rPr>
                      <w:t>63</w:t>
                    </w:r>
                    <w:r>
                      <w:t>页</w:t>
                    </w:r>
                  </w:p>
                </w:txbxContent>
              </v:textbox>
            </v:shape>
          </w:pict>
        </mc:Fallback>
      </mc:AlternateContent>
    </w:r>
    <w:r>
      <w:rPr>
        <w:rFonts w:hint="eastAsia"/>
        <w:sz w:val="18"/>
        <w:szCs w:val="18"/>
      </w:rPr>
      <w:t>广东省机械技师学院</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E7783">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DB3F1">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87DB3F1">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948B">
    <w:pPr>
      <w:spacing w:after="240" w:afterLines="100" w:line="400" w:lineRule="exact"/>
      <w:ind w:left="-141" w:leftChars="-67" w:firstLine="210" w:firstLineChars="100"/>
      <w:rPr>
        <w:rFonts w:hint="eastAsia" w:ascii="宋体" w:hAnsi="宋体" w:cs="宋体"/>
        <w:bCs/>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27609">
    <w:pPr>
      <w:spacing w:after="240" w:afterLines="100" w:line="400" w:lineRule="exact"/>
      <w:ind w:left="-141" w:leftChars="-67" w:firstLine="210" w:firstLineChars="1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B31E8"/>
    <w:multiLevelType w:val="singleLevel"/>
    <w:tmpl w:val="E00B31E8"/>
    <w:lvl w:ilvl="0" w:tentative="0">
      <w:start w:val="4"/>
      <w:numFmt w:val="decimal"/>
      <w:lvlText w:val="%1."/>
      <w:lvlJc w:val="left"/>
      <w:pPr>
        <w:tabs>
          <w:tab w:val="left" w:pos="312"/>
        </w:tabs>
      </w:pPr>
    </w:lvl>
  </w:abstractNum>
  <w:abstractNum w:abstractNumId="1">
    <w:nsid w:val="F0FC80B0"/>
    <w:multiLevelType w:val="singleLevel"/>
    <w:tmpl w:val="F0FC80B0"/>
    <w:lvl w:ilvl="0" w:tentative="0">
      <w:start w:val="1"/>
      <w:numFmt w:val="decimal"/>
      <w:suff w:val="nothing"/>
      <w:lvlText w:val="（%1）"/>
      <w:lvlJc w:val="left"/>
    </w:lvl>
  </w:abstractNum>
  <w:abstractNum w:abstractNumId="2">
    <w:nsid w:val="1ABF5A03"/>
    <w:multiLevelType w:val="multilevel"/>
    <w:tmpl w:val="1ABF5A03"/>
    <w:lvl w:ilvl="0" w:tentative="0">
      <w:start w:val="1"/>
      <w:numFmt w:val="decimal"/>
      <w:lvlText w:val="%1）"/>
      <w:lvlJc w:val="left"/>
      <w:pPr>
        <w:ind w:left="420"/>
      </w:pPr>
      <w:rPr>
        <w:rFonts w:cs="Times New Roman"/>
      </w:rPr>
    </w:lvl>
    <w:lvl w:ilvl="1" w:tentative="0">
      <w:start w:val="1"/>
      <w:numFmt w:val="lowerLetter"/>
      <w:lvlText w:val="%2)"/>
      <w:lvlJc w:val="left"/>
      <w:pPr>
        <w:ind w:left="840"/>
      </w:pPr>
      <w:rPr>
        <w:rFonts w:cs="Times New Roman"/>
      </w:rPr>
    </w:lvl>
    <w:lvl w:ilvl="2" w:tentative="0">
      <w:start w:val="1"/>
      <w:numFmt w:val="lowerRoman"/>
      <w:lvlText w:val="%3."/>
      <w:lvlJc w:val="left"/>
      <w:pPr>
        <w:ind w:left="1260"/>
      </w:pPr>
      <w:rPr>
        <w:rFonts w:cs="Times New Roman"/>
      </w:rPr>
    </w:lvl>
    <w:lvl w:ilvl="3" w:tentative="0">
      <w:start w:val="1"/>
      <w:numFmt w:val="decimal"/>
      <w:lvlText w:val="%4."/>
      <w:lvlJc w:val="left"/>
      <w:pPr>
        <w:ind w:left="1680"/>
      </w:pPr>
      <w:rPr>
        <w:rFonts w:cs="Times New Roman"/>
      </w:rPr>
    </w:lvl>
    <w:lvl w:ilvl="4" w:tentative="0">
      <w:start w:val="1"/>
      <w:numFmt w:val="lowerLetter"/>
      <w:lvlText w:val="%5)"/>
      <w:lvlJc w:val="left"/>
      <w:pPr>
        <w:ind w:left="2100"/>
      </w:pPr>
      <w:rPr>
        <w:rFonts w:cs="Times New Roman"/>
      </w:rPr>
    </w:lvl>
    <w:lvl w:ilvl="5" w:tentative="0">
      <w:start w:val="1"/>
      <w:numFmt w:val="lowerRoman"/>
      <w:lvlText w:val="%6."/>
      <w:lvlJc w:val="left"/>
      <w:pPr>
        <w:ind w:left="2520"/>
      </w:pPr>
      <w:rPr>
        <w:rFonts w:cs="Times New Roman"/>
      </w:rPr>
    </w:lvl>
    <w:lvl w:ilvl="6" w:tentative="0">
      <w:start w:val="1"/>
      <w:numFmt w:val="decimal"/>
      <w:lvlText w:val="%7."/>
      <w:lvlJc w:val="left"/>
      <w:pPr>
        <w:ind w:left="2940"/>
      </w:pPr>
      <w:rPr>
        <w:rFonts w:cs="Times New Roman"/>
      </w:rPr>
    </w:lvl>
    <w:lvl w:ilvl="7" w:tentative="0">
      <w:start w:val="1"/>
      <w:numFmt w:val="lowerLetter"/>
      <w:lvlText w:val="%8)"/>
      <w:lvlJc w:val="left"/>
      <w:pPr>
        <w:ind w:left="3360"/>
      </w:pPr>
      <w:rPr>
        <w:rFonts w:cs="Times New Roman"/>
      </w:rPr>
    </w:lvl>
    <w:lvl w:ilvl="8" w:tentative="0">
      <w:start w:val="1"/>
      <w:numFmt w:val="lowerRoman"/>
      <w:lvlText w:val="%9."/>
      <w:lvlJc w:val="left"/>
      <w:pPr>
        <w:ind w:left="3780"/>
      </w:pPr>
      <w:rPr>
        <w:rFonts w:cs="Times New Roman"/>
      </w:rPr>
    </w:lvl>
  </w:abstractNum>
  <w:abstractNum w:abstractNumId="3">
    <w:nsid w:val="4DAD000D"/>
    <w:multiLevelType w:val="singleLevel"/>
    <w:tmpl w:val="4DAD000D"/>
    <w:lvl w:ilvl="0" w:tentative="0">
      <w:start w:val="7"/>
      <w:numFmt w:val="decimal"/>
      <w:suff w:val="nothing"/>
      <w:lvlText w:val="%1、"/>
      <w:lvlJc w:val="left"/>
    </w:lvl>
  </w:abstractNum>
  <w:abstractNum w:abstractNumId="4">
    <w:nsid w:val="50958C9D"/>
    <w:multiLevelType w:val="singleLevel"/>
    <w:tmpl w:val="50958C9D"/>
    <w:lvl w:ilvl="0" w:tentative="0">
      <w:start w:val="1"/>
      <w:numFmt w:val="chineseCounting"/>
      <w:pStyle w:val="20"/>
      <w:suff w:val="nothing"/>
      <w:lvlText w:val="%1、"/>
      <w:lvlJc w:val="left"/>
      <w:rPr>
        <w:rFonts w:hint="eastAsia"/>
      </w:rPr>
    </w:lvl>
  </w:abstractNum>
  <w:abstractNum w:abstractNumId="5">
    <w:nsid w:val="63656C95"/>
    <w:multiLevelType w:val="multilevel"/>
    <w:tmpl w:val="63656C95"/>
    <w:lvl w:ilvl="0" w:tentative="0">
      <w:start w:val="1"/>
      <w:numFmt w:val="decimal"/>
      <w:lvlText w:val="（%1）"/>
      <w:lvlJc w:val="left"/>
      <w:pPr>
        <w:tabs>
          <w:tab w:val="left" w:pos="420"/>
        </w:tabs>
        <w:ind w:left="420" w:hanging="420"/>
      </w:pPr>
      <w:rPr>
        <w:rFonts w:ascii="Times New Roman" w:hAnsi="Times New Roman" w:eastAsia="Times New Roman" w:cs="Times New Roman"/>
        <w:lang w:val="en-US"/>
      </w:rPr>
    </w:lvl>
    <w:lvl w:ilvl="1" w:tentative="0">
      <w:start w:val="1"/>
      <w:numFmt w:val="lowerLetter"/>
      <w:lvlText w:val="%2"/>
      <w:lvlJc w:val="left"/>
      <w:pPr>
        <w:tabs>
          <w:tab w:val="left" w:pos="780"/>
        </w:tabs>
        <w:ind w:left="780" w:hanging="360"/>
      </w:pPr>
      <w:rPr>
        <w:rFonts w:hint="default"/>
        <w:lang w:val="en-U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800A08B"/>
    <w:multiLevelType w:val="singleLevel"/>
    <w:tmpl w:val="6800A08B"/>
    <w:lvl w:ilvl="0" w:tentative="0">
      <w:start w:val="1"/>
      <w:numFmt w:val="decimal"/>
      <w:lvlText w:val="%1."/>
      <w:lvlJc w:val="left"/>
      <w:pPr>
        <w:ind w:left="420" w:hanging="420"/>
      </w:pPr>
      <w:rPr>
        <w:rFonts w:hint="default"/>
      </w:rPr>
    </w:lvl>
  </w:abstractNum>
  <w:abstractNum w:abstractNumId="7">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2"/>
  </w:num>
  <w:num w:numId="4">
    <w:abstractNumId w:val="5"/>
  </w:num>
  <w:num w:numId="5">
    <w:abstractNumId w:val="0"/>
  </w:num>
  <w:num w:numId="6">
    <w:abstractNumId w:val="7"/>
  </w:num>
  <w:num w:numId="7">
    <w:abstractNumId w:val="3"/>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NTM2ZGFiYTg0MGY5Mzk5NmUxMDQzN2Q5YjJiMzQifQ=="/>
  </w:docVars>
  <w:rsids>
    <w:rsidRoot w:val="0027180D"/>
    <w:rsid w:val="0027180D"/>
    <w:rsid w:val="0028068B"/>
    <w:rsid w:val="00944D47"/>
    <w:rsid w:val="00FA02BC"/>
    <w:rsid w:val="036D1000"/>
    <w:rsid w:val="05234586"/>
    <w:rsid w:val="0C134FB0"/>
    <w:rsid w:val="0D7E6BFA"/>
    <w:rsid w:val="10932CD4"/>
    <w:rsid w:val="11DA1158"/>
    <w:rsid w:val="24763D61"/>
    <w:rsid w:val="34333D8F"/>
    <w:rsid w:val="3CCB2A23"/>
    <w:rsid w:val="43B96A7B"/>
    <w:rsid w:val="44656D1B"/>
    <w:rsid w:val="522916E9"/>
    <w:rsid w:val="5511700B"/>
    <w:rsid w:val="601B0DAD"/>
    <w:rsid w:val="636649C5"/>
    <w:rsid w:val="692A1518"/>
    <w:rsid w:val="6EDC78DC"/>
    <w:rsid w:val="7110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7"/>
    <w:qFormat/>
    <w:uiPriority w:val="0"/>
  </w:style>
  <w:style w:type="paragraph" w:styleId="4">
    <w:name w:val="Body Text Indent"/>
    <w:basedOn w:val="1"/>
    <w:next w:val="5"/>
    <w:qFormat/>
    <w:uiPriority w:val="99"/>
    <w:pPr>
      <w:spacing w:after="120"/>
      <w:ind w:left="420"/>
    </w:pPr>
    <w:rPr>
      <w:sz w:val="20"/>
    </w:rPr>
  </w:style>
  <w:style w:type="paragraph" w:customStyle="1" w:styleId="5">
    <w:name w:val="样式 正文文本缩进 + 左  0 字符"/>
    <w:qFormat/>
    <w:uiPriority w:val="99"/>
    <w:pPr>
      <w:widowControl w:val="0"/>
      <w:spacing w:after="160" w:line="360" w:lineRule="auto"/>
      <w:ind w:firstLine="250"/>
      <w:jc w:val="both"/>
    </w:pPr>
    <w:rPr>
      <w:rFonts w:ascii="Times New Roman" w:hAnsi="Times New Roman" w:eastAsia="宋体" w:cs="宋体"/>
      <w:kern w:val="1"/>
      <w:sz w:val="24"/>
      <w:lang w:val="en-US" w:eastAsia="zh-CN" w:bidi="ar-SA"/>
    </w:rPr>
  </w:style>
  <w:style w:type="paragraph" w:styleId="6">
    <w:name w:val="Plain Text"/>
    <w:basedOn w:val="1"/>
    <w:qFormat/>
    <w:uiPriority w:val="0"/>
    <w:pPr>
      <w:widowControl w:val="0"/>
      <w:spacing w:before="120" w:after="120" w:line="312" w:lineRule="atLeast"/>
      <w:jc w:val="both"/>
    </w:pPr>
    <w:rPr>
      <w:rFonts w:ascii="宋体" w:hAnsi="宋体"/>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toc 1"/>
    <w:basedOn w:val="1"/>
    <w:next w:val="1"/>
    <w:qFormat/>
    <w:uiPriority w:val="99"/>
    <w:pPr>
      <w:widowControl w:val="0"/>
      <w:tabs>
        <w:tab w:val="left" w:pos="525"/>
        <w:tab w:val="right" w:leader="hyphen" w:pos="9799"/>
      </w:tabs>
      <w:spacing w:before="120" w:after="120"/>
    </w:pPr>
    <w:rPr>
      <w:rFonts w:ascii="Arial" w:hAnsi="Arial"/>
      <w:b/>
      <w:bCs/>
      <w:kern w:val="1"/>
      <w:sz w:val="20"/>
    </w:rPr>
  </w:style>
  <w:style w:type="paragraph" w:styleId="10">
    <w:name w:val="toc 4"/>
    <w:basedOn w:val="1"/>
    <w:next w:val="1"/>
    <w:qFormat/>
    <w:uiPriority w:val="99"/>
    <w:pPr>
      <w:widowControl w:val="0"/>
      <w:ind w:left="1260"/>
      <w:jc w:val="both"/>
    </w:pPr>
    <w:rPr>
      <w:kern w:val="1"/>
      <w:sz w:val="20"/>
      <w:szCs w:val="24"/>
    </w:rPr>
  </w:style>
  <w:style w:type="paragraph" w:styleId="11">
    <w:name w:val="index heading"/>
    <w:basedOn w:val="1"/>
    <w:next w:val="9"/>
    <w:qFormat/>
    <w:uiPriority w:val="0"/>
    <w:pPr>
      <w:widowControl w:val="0"/>
      <w:spacing w:before="240" w:line="360" w:lineRule="auto"/>
      <w:ind w:firstLine="200"/>
      <w:jc w:val="both"/>
    </w:pPr>
    <w:rPr>
      <w:kern w:val="1"/>
      <w:sz w:val="20"/>
      <w:szCs w:val="21"/>
    </w:rPr>
  </w:style>
  <w:style w:type="paragraph" w:styleId="12">
    <w:name w:val="annotation subject"/>
    <w:basedOn w:val="3"/>
    <w:next w:val="3"/>
    <w:link w:val="28"/>
    <w:qFormat/>
    <w:uiPriority w:val="0"/>
    <w:rPr>
      <w:b/>
      <w:bCs/>
    </w:rPr>
  </w:style>
  <w:style w:type="paragraph" w:styleId="13">
    <w:name w:val="Body Text First Indent"/>
    <w:basedOn w:val="1"/>
    <w:qFormat/>
    <w:uiPriority w:val="99"/>
    <w:pPr>
      <w:spacing w:line="360" w:lineRule="auto"/>
      <w:ind w:firstLine="420"/>
    </w:pPr>
    <w:rPr>
      <w:szCs w:val="24"/>
    </w:rPr>
  </w:style>
  <w:style w:type="paragraph" w:styleId="14">
    <w:name w:val="Body Text First Indent 2"/>
    <w:basedOn w:val="4"/>
    <w:qFormat/>
    <w:uiPriority w:val="0"/>
    <w:pPr>
      <w:ind w:left="200" w:firstLine="200"/>
    </w:pPr>
    <w:rPr>
      <w:rFonts w:ascii="Calibri" w:hAnsi="Calibri"/>
    </w:rPr>
  </w:style>
  <w:style w:type="character" w:styleId="17">
    <w:name w:val="Hyperlink"/>
    <w:basedOn w:val="16"/>
    <w:qFormat/>
    <w:uiPriority w:val="99"/>
    <w:rPr>
      <w:rFonts w:cs="Times New Roman"/>
      <w:color w:val="0000FF"/>
      <w:u w:val="single"/>
    </w:rPr>
  </w:style>
  <w:style w:type="character" w:styleId="18">
    <w:name w:val="annotation reference"/>
    <w:basedOn w:val="16"/>
    <w:unhideWhenUsed/>
    <w:qFormat/>
    <w:uiPriority w:val="99"/>
    <w:rPr>
      <w:sz w:val="21"/>
      <w:szCs w:val="21"/>
    </w:rPr>
  </w:style>
  <w:style w:type="paragraph" w:customStyle="1" w:styleId="19">
    <w:name w:val="样式2"/>
    <w:basedOn w:val="1"/>
    <w:qFormat/>
    <w:uiPriority w:val="0"/>
    <w:pPr>
      <w:spacing w:before="50" w:beforeLines="50" w:after="100" w:afterLines="100" w:line="900" w:lineRule="exact"/>
      <w:jc w:val="center"/>
    </w:pPr>
    <w:rPr>
      <w:rFonts w:asciiTheme="minorHAnsi" w:hAnsiTheme="minorHAnsi" w:cstheme="minorEastAsia"/>
      <w:b/>
      <w:bCs/>
      <w:sz w:val="32"/>
      <w:szCs w:val="32"/>
    </w:rPr>
  </w:style>
  <w:style w:type="paragraph" w:customStyle="1" w:styleId="20">
    <w:name w:val="样式3"/>
    <w:basedOn w:val="1"/>
    <w:qFormat/>
    <w:uiPriority w:val="0"/>
    <w:pPr>
      <w:numPr>
        <w:ilvl w:val="0"/>
        <w:numId w:val="1"/>
      </w:numPr>
      <w:spacing w:before="50" w:beforeLines="50" w:line="840" w:lineRule="exact"/>
    </w:pPr>
    <w:rPr>
      <w:rFonts w:asciiTheme="minorHAnsi" w:hAnsiTheme="minorHAnsi" w:cstheme="minorEastAsia"/>
      <w:b/>
      <w:bCs/>
      <w:sz w:val="28"/>
      <w:szCs w:val="28"/>
    </w:rPr>
  </w:style>
  <w:style w:type="paragraph" w:customStyle="1" w:styleId="21">
    <w:name w:val="样式4"/>
    <w:basedOn w:val="1"/>
    <w:qFormat/>
    <w:uiPriority w:val="0"/>
    <w:pPr>
      <w:spacing w:line="600" w:lineRule="exact"/>
    </w:pPr>
    <w:rPr>
      <w:rFonts w:asciiTheme="minorHAnsi" w:hAnsiTheme="minorHAnsi" w:cstheme="minorEastAsia"/>
      <w:b/>
      <w:bCs/>
      <w:sz w:val="28"/>
      <w:szCs w:val="28"/>
    </w:rPr>
  </w:style>
  <w:style w:type="paragraph" w:customStyle="1" w:styleId="22">
    <w:name w:val="_Style 3"/>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24">
    <w:name w:val="图"/>
    <w:qFormat/>
    <w:uiPriority w:val="0"/>
    <w:pPr>
      <w:keepNext/>
      <w:widowControl w:val="0"/>
      <w:spacing w:before="60" w:after="60" w:line="300" w:lineRule="auto"/>
      <w:jc w:val="center"/>
    </w:pPr>
    <w:rPr>
      <w:rFonts w:ascii="Times New Roman" w:hAnsi="Times New Roman" w:eastAsia="宋体" w:cs="Times New Roman"/>
      <w:spacing w:val="20"/>
      <w:sz w:val="24"/>
      <w:lang w:val="en-US" w:eastAsia="zh-CN" w:bidi="ar-SA"/>
    </w:rPr>
  </w:style>
  <w:style w:type="paragraph" w:customStyle="1" w:styleId="25">
    <w:name w:val="表格文字"/>
    <w:qFormat/>
    <w:uiPriority w:val="0"/>
    <w:pPr>
      <w:widowControl w:val="0"/>
      <w:spacing w:before="25" w:after="25" w:line="278" w:lineRule="auto"/>
    </w:pPr>
    <w:rPr>
      <w:rFonts w:ascii="Times New Roman" w:hAnsi="Times New Roman" w:eastAsia="宋体" w:cs="Times New Roman"/>
      <w:bCs/>
      <w:spacing w:val="10"/>
      <w:sz w:val="24"/>
      <w:lang w:val="en-US" w:eastAsia="zh-CN" w:bidi="ar-SA"/>
    </w:rPr>
  </w:style>
  <w:style w:type="paragraph" w:customStyle="1" w:styleId="26">
    <w:name w:val="Revision"/>
    <w:hidden/>
    <w:unhideWhenUsed/>
    <w:qFormat/>
    <w:uiPriority w:val="99"/>
    <w:pPr>
      <w:spacing w:after="0" w:line="240" w:lineRule="auto"/>
    </w:pPr>
    <w:rPr>
      <w:rFonts w:ascii="Times New Roman" w:hAnsi="Times New Roman" w:eastAsia="宋体" w:cs="Times New Roman"/>
      <w:sz w:val="21"/>
      <w:lang w:val="en-US" w:eastAsia="zh-CN" w:bidi="ar-SA"/>
    </w:rPr>
  </w:style>
  <w:style w:type="character" w:customStyle="1" w:styleId="27">
    <w:name w:val="批注文字 字符"/>
    <w:basedOn w:val="16"/>
    <w:link w:val="3"/>
    <w:qFormat/>
    <w:uiPriority w:val="0"/>
    <w:rPr>
      <w:sz w:val="21"/>
    </w:rPr>
  </w:style>
  <w:style w:type="character" w:customStyle="1" w:styleId="28">
    <w:name w:val="批注主题 字符"/>
    <w:basedOn w:val="27"/>
    <w:link w:val="12"/>
    <w:qFormat/>
    <w:uiPriority w:val="0"/>
    <w:rPr>
      <w:b/>
      <w:bCs/>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5626</Words>
  <Characters>6599</Characters>
  <Lines>225</Lines>
  <Paragraphs>63</Paragraphs>
  <TotalTime>5</TotalTime>
  <ScaleCrop>false</ScaleCrop>
  <LinksUpToDate>false</LinksUpToDate>
  <CharactersWithSpaces>6904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2025-03-04T10:39:00Z</dcterms:created>
  <dc:creator>紫玉丹青</dc:creator>
  <cp:lastModifiedBy>WPS_1687833707</cp:lastModifiedBy>
  <dcterms:modified xsi:type="dcterms:W3CDTF">2026-04-15T13:06:54Z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B13A5C7E61A748959FF3508B75D822B6_13</vt:lpwstr>
  </property>
  <property fmtid="{D5CDD505-2E9C-101B-9397-08002B2CF9AE}" pid="4" name="KSOTemplateDocerSaveRecord">
    <vt:lpwstr>eyJoZGlkIjoiOWVkNTlhNjJhOTA1NDE1YTc5NWM0ZGEzYjdhNzkyNjgiLCJ1c2VySWQiOiIxNTA4OTM2Nzg4In0=</vt:lpwstr>
  </property>
</Properties>
</file>